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240" w:lineRule="auto"/>
        <w:rPr>
          <w:rFonts w:hint="eastAsia" w:ascii="宋体" w:hAnsi="宋体" w:eastAsia="宋体" w:cs="宋体"/>
          <w:b/>
          <w:bCs/>
          <w:sz w:val="110"/>
          <w:szCs w:val="110"/>
          <w:highlight w:val="none"/>
        </w:rPr>
        <w:outlineLvl w:val="9"/>
      </w:pPr>
      <w:r>
        <w:rPr>
          <w:rFonts w:hint="eastAsia" w:ascii="宋体" w:hAnsi="宋体" w:eastAsia="宋体" w:cs="宋体"/>
          <w:b/>
          <w:bCs/>
          <w:sz w:val="110"/>
          <w:szCs w:val="110"/>
          <w:highlight w:val="none"/>
        </w:rPr>
      </w:r>
      <w:r/>
    </w:p>
    <w:p>
      <w:pPr>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竞争性磋商文件</w:t>
      </w:r>
      <w:r/>
    </w:p>
    <w:p>
      <w:pPr>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976"/>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1280"/>
        <w:jc w:val="left"/>
        <w:keepLines w:val="0"/>
        <w:keepNext w:val="0"/>
        <w:pageBreakBefore w:val="0"/>
        <w:spacing w:line="360" w:lineRule="auto"/>
        <w:widowControl w:val="off"/>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JSZC-320322051-XUZH-C2026-0002</w:t>
      </w:r>
      <w:r/>
    </w:p>
    <w:p>
      <w:pPr>
        <w:ind w:firstLine="1280"/>
        <w:jc w:val="left"/>
        <w:keepLines w:val="0"/>
        <w:keepNext w:val="0"/>
        <w:pageBreakBefore w:val="0"/>
        <w:spacing w:line="360" w:lineRule="auto"/>
        <w:widowControl w:val="off"/>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lang w:eastAsia="zh-CN"/>
        </w:rPr>
        <w:t xml:space="preserve">沛县经济开发区路灯养护工程</w:t>
      </w:r>
      <w:r/>
    </w:p>
    <w:p>
      <w:pPr>
        <w:ind w:firstLine="1280"/>
        <w:jc w:val="left"/>
        <w:keepLines w:val="0"/>
        <w:keepNext w:val="0"/>
        <w:pageBreakBefore w:val="0"/>
        <w:spacing w:line="360" w:lineRule="auto"/>
        <w:widowControl w:val="off"/>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rPr>
        <w:t xml:space="preserve">采 购 人：</w:t>
      </w:r>
      <w:r>
        <w:rPr>
          <w:rFonts w:hint="eastAsia" w:ascii="宋体" w:hAnsi="宋体" w:eastAsia="宋体" w:cs="宋体"/>
          <w:color w:val="auto"/>
          <w:sz w:val="32"/>
          <w:szCs w:val="32"/>
          <w:highlight w:val="none"/>
          <w:lang w:eastAsia="zh-CN"/>
        </w:rPr>
        <w:t xml:space="preserve">江苏沛县经济开发区管理委员会</w:t>
      </w:r>
      <w:r/>
    </w:p>
    <w:p>
      <w:pPr>
        <w:rPr>
          <w:rFonts w:hint="eastAsia" w:ascii="宋体" w:hAnsi="宋体" w:eastAsia="宋体" w:cs="宋体"/>
          <w:highlight w:val="none"/>
        </w:rPr>
      </w:pPr>
      <w:r>
        <w:rPr>
          <w:rFonts w:hint="eastAsia" w:ascii="宋体" w:hAnsi="宋体" w:eastAsia="宋体" w:cs="宋体"/>
          <w:sz w:val="36"/>
          <w:szCs w:val="36"/>
          <w:highlight w:val="none"/>
        </w:rPr>
        <w:t xml:space="preserve">      </w:t>
      </w:r>
      <w:r/>
    </w:p>
    <w:p>
      <w:pPr>
        <w:spacing w:line="360" w:lineRule="auto"/>
        <w:rPr>
          <w:rFonts w:hint="eastAsia" w:ascii="宋体" w:hAnsi="宋体" w:eastAsia="宋体" w:cs="宋体"/>
          <w:sz w:val="36"/>
          <w:szCs w:val="36"/>
          <w:highlight w:val="none"/>
        </w:rPr>
      </w:pPr>
      <w:r>
        <w:rPr>
          <w:rFonts w:hint="eastAsia" w:ascii="宋体" w:hAnsi="宋体" w:eastAsia="宋体" w:cs="宋体"/>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1545590</wp:posOffset>
                </wp:positionH>
                <wp:positionV relativeFrom="page">
                  <wp:posOffset>5205095</wp:posOffset>
                </wp:positionV>
                <wp:extent cx="2699385" cy="2230120"/>
                <wp:effectExtent l="0" t="0" r="13335" b="10160"/>
                <wp:wrapTopAndBottom/>
                <wp:docPr id="7" name="图片 1" descr="16125008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1612500895(1)"/>
                        <pic:cNvPicPr>
                          <a:picLocks noChangeAspect="1"/>
                        </pic:cNvPicPr>
                        <pic:nvPr/>
                      </pic:nvPicPr>
                      <pic:blipFill>
                        <a:blip r:embed="rId25"/>
                        <a:stretch/>
                      </pic:blipFill>
                      <pic:spPr bwMode="auto">
                        <a:xfrm>
                          <a:off x="1189354" y="8719185"/>
                          <a:ext cx="1048385" cy="859155"/>
                        </a:xfrm>
                        <a:prstGeom prst="rect">
                          <a:avLst/>
                        </a:prstGeom>
                        <a:noFill/>
                        <a:ln>
                          <a:noFill/>
                        </a:ln>
                        <a:effectLst>
                          <a:softEdge rad="63500"/>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121.7pt;mso-position-horizontal:absolute;mso-position-vertical-relative:page;margin-top:409.8pt;mso-position-vertical:absolute;width:212.5pt;height:175.6pt;mso-wrap-distance-left:9.0pt;mso-wrap-distance-top:0.0pt;mso-wrap-distance-right:9.0pt;mso-wrap-distance-bottom:0.0pt;" stroked="f">
                <v:path textboxrect="0,0,0,0"/>
                <w10:wrap type="topAndBottom"/>
                <v:imagedata r:id="rId25" o:title=""/>
              </v:shape>
            </w:pict>
          </mc:Fallback>
        </mc:AlternateContent>
      </w:r>
      <w:r/>
    </w:p>
    <w:p>
      <w:pPr>
        <w:jc w:val="cente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sz w:val="32"/>
          <w:szCs w:val="32"/>
          <w:highlight w:val="none"/>
          <w:lang w:val="zh-CN" w:eastAsia="zh-CN"/>
        </w:rPr>
      </w:pPr>
      <w:r>
        <w:rPr>
          <w:rFonts w:hint="eastAsia" w:ascii="宋体" w:hAnsi="宋体" w:eastAsia="宋体" w:cs="宋体"/>
          <w:b/>
          <w:bCs/>
          <w:sz w:val="32"/>
          <w:szCs w:val="32"/>
          <w:highlight w:val="none"/>
        </w:rPr>
        <w:t xml:space="preserve">采购代理机构：</w:t>
      </w:r>
      <w:r>
        <w:rPr>
          <w:rFonts w:hint="eastAsia" w:ascii="宋体" w:hAnsi="宋体" w:eastAsia="宋体" w:cs="宋体"/>
          <w:b/>
          <w:bCs/>
          <w:sz w:val="32"/>
          <w:szCs w:val="32"/>
          <w:highlight w:val="none"/>
          <w:lang w:eastAsia="zh-CN"/>
        </w:rPr>
        <w:t xml:space="preserve">徐州华亚工程建设咨询有限公司</w:t>
      </w:r>
      <w:r/>
    </w:p>
    <w:p>
      <w:pPr>
        <w:jc w:val="center"/>
        <w:spacing w:line="0" w:lineRule="atLeast"/>
        <w:rPr>
          <w:rFonts w:hint="eastAsia" w:ascii="宋体" w:hAnsi="宋体" w:eastAsia="宋体" w:cs="宋体"/>
          <w:b/>
          <w:bCs/>
          <w:sz w:val="32"/>
          <w:szCs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40" w:bottom="1440" w:left="1440" w:header="851" w:footer="992" w:gutter="0"/>
          <w:cols w:num="1" w:sep="0" w:space="720" w:equalWidth="1"/>
          <w:docGrid w:linePitch="360"/>
          <w:titlePg/>
        </w:sectPr>
        <w:outlineLvl w:val="9"/>
      </w:pPr>
      <w:r>
        <w:rPr>
          <w:rFonts w:hint="eastAsia" w:ascii="宋体" w:hAnsi="宋体" w:eastAsia="宋体" w:cs="宋体"/>
          <w:b/>
          <w:bCs/>
          <w:sz w:val="32"/>
          <w:szCs w:val="32"/>
          <w:highlight w:val="none"/>
        </w:rPr>
        <w:t xml:space="preserve">二〇二</w:t>
      </w:r>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年</w:t>
      </w:r>
      <w:r>
        <w:rPr>
          <w:rFonts w:hint="eastAsia" w:ascii="宋体" w:hAnsi="宋体" w:eastAsia="宋体" w:cs="宋体"/>
          <w:b/>
          <w:bCs/>
          <w:sz w:val="32"/>
          <w:szCs w:val="32"/>
          <w:highlight w:val="none"/>
          <w:lang w:val="en-US" w:eastAsia="zh-CN"/>
        </w:rPr>
        <w:t xml:space="preserve">五</w:t>
      </w:r>
      <w:r>
        <w:rPr>
          <w:rFonts w:hint="eastAsia" w:ascii="宋体" w:hAnsi="宋体" w:eastAsia="宋体" w:cs="宋体"/>
          <w:b/>
          <w:bCs/>
          <w:sz w:val="32"/>
          <w:szCs w:val="32"/>
          <w:highlight w:val="none"/>
        </w:rPr>
        <w:t xml:space="preserve">月</w:t>
      </w:r>
      <w:r/>
    </w:p>
    <w:p>
      <w:pPr>
        <w:jc w:val="center"/>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b/>
          <w:sz w:val="36"/>
          <w:highlight w:val="none"/>
        </w:rPr>
        <w:t xml:space="preserve">竞争性磋商文件</w:t>
      </w:r>
      <w:r/>
    </w:p>
    <w:p>
      <w:pPr>
        <w:jc w:val="center"/>
        <w:spacing w:line="360" w:lineRule="auto"/>
        <w:tabs>
          <w:tab w:val="left" w:pos="32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JSZC-320322051-XUZH-C2026-0002</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（供应商）：</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lang w:eastAsia="zh-CN"/>
        </w:rPr>
        <w:t xml:space="preserve">徐州华亚工程建设咨询有限公司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沛县经济开发区路灯养护工程</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center"/>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第一章 项目说明</w:t>
      </w:r>
      <w:r/>
    </w:p>
    <w:p>
      <w:pPr>
        <w:ind w:firstLine="48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1"/>
        </w:num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江苏沛县经济开发区管理委员会</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二、项目名称：</w:t>
      </w:r>
      <w:r>
        <w:rPr>
          <w:rFonts w:hint="eastAsia" w:ascii="宋体" w:hAnsi="宋体" w:eastAsia="宋体" w:cs="宋体"/>
          <w:color w:val="auto"/>
          <w:sz w:val="24"/>
          <w:highlight w:val="none"/>
          <w:u w:val="none"/>
          <w:lang w:eastAsia="zh-CN"/>
        </w:rPr>
        <w:t xml:space="preserve">沛县经济开发区路灯养护工程</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JSZC-320322051-XUZH-C2026-0002</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五、采购方式：竞争性磋商。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JSZC-320322051-XUZH-C2026-0002</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七、采购预算（采购项目预算金额）：见《磋商文件》附件2、《项目要求（采购需求）》。</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八、采购需求：见《磋商文件》附件2、《项目要求（采购需求）》。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九、合同草案条款：见《磋商文件》附件6、《合同草案条款》。</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十、报价要求</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eastAsia="宋体" w:cs="宋体"/>
          <w:sz w:val="24"/>
          <w:highlight w:val="none"/>
          <w:lang w:eastAsia="zh-CN"/>
        </w:rPr>
        <w:t xml:space="preserve">徐州华亚工程建设咨询有限公司</w:t>
      </w:r>
      <w:r>
        <w:rPr>
          <w:rFonts w:hint="eastAsia" w:ascii="宋体" w:hAnsi="宋体" w:eastAsia="宋体" w:cs="宋体"/>
          <w:sz w:val="24"/>
          <w:highlight w:val="none"/>
        </w:rPr>
        <w:t xml:space="preserve">无承诺表示时视为未成交，</w:t>
      </w:r>
      <w:r>
        <w:rPr>
          <w:rFonts w:hint="eastAsia" w:ascii="宋体" w:hAnsi="宋体" w:eastAsia="宋体" w:cs="宋体"/>
          <w:sz w:val="24"/>
          <w:highlight w:val="none"/>
          <w:lang w:eastAsia="zh-CN"/>
        </w:rPr>
        <w:t xml:space="preserve">徐州华亚工程建设咨询有限公司认为</w:t>
      </w:r>
      <w:r>
        <w:rPr>
          <w:rFonts w:hint="eastAsia" w:ascii="宋体" w:hAnsi="宋体" w:eastAsia="宋体" w:cs="宋体"/>
          <w:sz w:val="24"/>
          <w:highlight w:val="none"/>
        </w:rPr>
        <w:t xml:space="preserve">必要时可重新进行竞争性磋商采购或采取其它方式采购。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2、按照《磋商报价表》要求填写首次报价。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96"/>
        <w:rPr>
          <w:rFonts w:hint="eastAsia" w:ascii="宋体" w:hAnsi="宋体" w:eastAsia="宋体" w:cs="宋体"/>
          <w:highlight w:val="none"/>
        </w:rPr>
      </w:pPr>
      <w:r>
        <w:rPr>
          <w:rFonts w:hint="eastAsia" w:ascii="宋体" w:hAnsi="宋体" w:eastAsia="宋体" w:cs="宋体"/>
          <w:highlight w:val="none"/>
        </w:rPr>
      </w:r>
      <w:r/>
    </w:p>
    <w:p>
      <w:pPr>
        <w:numPr>
          <w:ilvl w:val="0"/>
          <w:numId w:val="0"/>
        </w:numPr>
        <w:ind w:firstLine="480"/>
        <w:jc w:val="center"/>
        <w:spacing w:line="360" w:lineRule="auto"/>
        <w:rPr>
          <w:rFonts w:hint="eastAsia" w:ascii="宋体" w:hAnsi="宋体" w:eastAsia="宋体" w:cs="宋体"/>
          <w:sz w:val="24"/>
          <w:highlight w:val="none"/>
        </w:rPr>
        <w:outlineLvl w:val="1"/>
      </w:pPr>
      <w:r>
        <w:rPr>
          <w:rFonts w:hint="eastAsia" w:ascii="宋体" w:hAnsi="宋体" w:eastAsia="宋体" w:cs="宋体"/>
          <w:sz w:val="24"/>
          <w:szCs w:val="24"/>
          <w:highlight w:val="none"/>
          <w:lang w:val="en-US" w:eastAsia="zh-CN" w:bidi="ar-SA"/>
        </w:rPr>
        <w:t xml:space="preserve">第二章 </w:t>
      </w:r>
      <w:r>
        <w:rPr>
          <w:rFonts w:hint="eastAsia" w:ascii="宋体" w:hAnsi="宋体" w:eastAsia="宋体" w:cs="宋体"/>
          <w:sz w:val="24"/>
          <w:highlight w:val="none"/>
        </w:rPr>
        <w:t xml:space="preserve">磋商保证金</w:t>
      </w:r>
      <w:r/>
    </w:p>
    <w:p>
      <w:pPr>
        <w:pStyle w:val="956"/>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2"/>
        </w:num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供应商提交磋商保证金：本项目无需缴纳磋商保证金。</w:t>
      </w:r>
      <w:r/>
    </w:p>
    <w:p>
      <w:pPr>
        <w:ind w:firstLine="480"/>
        <w:jc w:val="center"/>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ind w:firstLine="480"/>
        <w:jc w:val="center"/>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第三章 响应文件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十二、提交响应文件要求</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（一）本项目通过“苏采云”系统进行电子采购，即供应商响应文件从政府采购客户端工具制作并通过“苏采云”系统提交。</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"http://jszfcg.jsczt.cn/" \o "http://jszfcg.jsczt.cn/" </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lang w:eastAsia="zh-CN"/>
        </w:rPr>
        <w:t xml:space="preserve">http://jszfcg.jsczt.cn/</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“苏采云”系统使用要求：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使用谷歌浏览器参与不见面开标及磋商环节。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电脑需提前准备好麦克风、音响、摄像头，提前检查保证能够正常使用。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操作系统至少win7以上，建议使用win10操作系统。</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color w:val="auto"/>
          <w:sz w:val="24"/>
          <w:highlight w:val="none"/>
        </w:rPr>
        <w:t xml:space="preserve">（二）首次响应文件提交的截止时间</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2026年</w:t>
      </w:r>
      <w:r>
        <w:rPr>
          <w:rFonts w:hint="eastAsia" w:ascii="宋体" w:hAnsi="宋体" w:cs="宋体"/>
          <w:b/>
          <w:bCs w:val="0"/>
          <w:color w:val="000000" w:themeColor="text1"/>
          <w:sz w:val="24"/>
          <w:highlight w:val="none"/>
          <w:lang w:val="en-US" w:eastAsia="zh-CN"/>
          <w14:textFill>
            <w14:solidFill>
              <w14:schemeClr w14:val="tx1"/>
            </w14:solidFill>
          </w14:textFill>
        </w:rPr>
        <w:t xml:space="preserve">06月10日</w:t>
      </w:r>
      <w:r>
        <w:rPr>
          <w:rFonts w:hint="eastAsia" w:ascii="宋体" w:hAnsi="宋体" w:eastAsia="宋体" w:cs="宋体"/>
          <w:b/>
          <w:bCs w:val="0"/>
          <w:color w:val="auto"/>
          <w:sz w:val="24"/>
          <w:highlight w:val="none"/>
          <w:lang w:eastAsia="zh-CN"/>
        </w:rPr>
        <w:t xml:space="preserve">北京时间</w:t>
      </w:r>
      <w:r>
        <w:rPr>
          <w:rFonts w:hint="eastAsia" w:ascii="宋体" w:hAnsi="宋体" w:cs="宋体"/>
          <w:b/>
          <w:bCs w:val="0"/>
          <w:color w:val="auto"/>
          <w:sz w:val="24"/>
          <w:highlight w:val="none"/>
          <w:lang w:val="en-US" w:eastAsia="zh-CN"/>
        </w:rPr>
        <w:t xml:space="preserve">09:30</w:t>
      </w:r>
      <w:r>
        <w:rPr>
          <w:rFonts w:hint="eastAsia" w:ascii="宋体" w:hAnsi="宋体" w:eastAsia="宋体" w:cs="宋体"/>
          <w:bCs/>
          <w:color w:val="auto"/>
          <w:sz w:val="24"/>
          <w:highlight w:val="none"/>
        </w:rPr>
        <w:t xml:space="preserve">，在</w:t>
      </w:r>
      <w:r>
        <w:rPr>
          <w:rFonts w:hint="eastAsia" w:ascii="宋体" w:hAnsi="宋体" w:eastAsia="宋体" w:cs="宋体"/>
          <w:bCs/>
          <w:sz w:val="24"/>
          <w:highlight w:val="none"/>
        </w:rPr>
        <w:t xml:space="preserve">截止时间后提交的首次响应文件为无效文件，将被拒收。</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（三）首次响应文件提交时间、地点：</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提交时间</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sz w:val="24"/>
          <w:highlight w:val="none"/>
        </w:rPr>
        <w:t xml:space="preserve">首次响应文件提交的截止时间</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2026年</w:t>
      </w:r>
      <w:r>
        <w:rPr>
          <w:rFonts w:hint="eastAsia" w:ascii="宋体" w:hAnsi="宋体" w:cs="宋体"/>
          <w:b/>
          <w:bCs w:val="0"/>
          <w:color w:val="000000" w:themeColor="text1"/>
          <w:sz w:val="24"/>
          <w:highlight w:val="none"/>
          <w:lang w:val="en-US" w:eastAsia="zh-CN"/>
          <w14:textFill>
            <w14:solidFill>
              <w14:schemeClr w14:val="tx1"/>
            </w14:solidFill>
          </w14:textFill>
        </w:rPr>
        <w:t xml:space="preserve">06月</w:t>
      </w:r>
      <w:r>
        <w:rPr>
          <w:rFonts w:hint="eastAsia" w:ascii="宋体" w:hAnsi="宋体" w:cs="宋体"/>
          <w:b/>
          <w:bCs w:val="0"/>
          <w:color w:val="000000" w:themeColor="text1"/>
          <w:sz w:val="24"/>
          <w:highlight w:val="none"/>
          <w:lang w:val="en-US" w:eastAsia="zh-CN"/>
          <w14:textFill>
            <w14:solidFill>
              <w14:schemeClr w14:val="tx1"/>
            </w14:solidFill>
          </w14:textFill>
        </w:rPr>
        <w:t xml:space="preserve">10</w:t>
      </w:r>
      <w:r>
        <w:rPr>
          <w:rFonts w:hint="eastAsia" w:ascii="宋体" w:hAnsi="宋体" w:cs="宋体"/>
          <w:b/>
          <w:bCs w:val="0"/>
          <w:color w:val="000000" w:themeColor="text1"/>
          <w:sz w:val="24"/>
          <w:highlight w:val="none"/>
          <w:lang w:val="en-US" w:eastAsia="zh-CN"/>
          <w14:textFill>
            <w14:solidFill>
              <w14:schemeClr w14:val="tx1"/>
            </w14:solidFill>
          </w14:textFill>
        </w:rPr>
        <w:t xml:space="preserve">日</w:t>
      </w:r>
      <w:r>
        <w:rPr>
          <w:rFonts w:hint="eastAsia" w:ascii="宋体" w:hAnsi="宋体" w:eastAsia="宋体" w:cs="宋体"/>
          <w:b/>
          <w:bCs w:val="0"/>
          <w:color w:val="auto"/>
          <w:sz w:val="24"/>
          <w:highlight w:val="none"/>
          <w:lang w:eastAsia="zh-CN"/>
        </w:rPr>
        <w:t xml:space="preserve">北京时间</w:t>
      </w:r>
      <w:r>
        <w:rPr>
          <w:rFonts w:hint="eastAsia" w:ascii="宋体" w:hAnsi="宋体" w:cs="宋体"/>
          <w:b/>
          <w:bCs w:val="0"/>
          <w:color w:val="auto"/>
          <w:sz w:val="24"/>
          <w:highlight w:val="none"/>
          <w:lang w:val="en-US" w:eastAsia="zh-CN"/>
        </w:rPr>
        <w:t xml:space="preserve">09</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30</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auto"/>
          <w:sz w:val="24"/>
          <w:highlight w:val="none"/>
        </w:rPr>
        <w:t xml:space="preserve">前。</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提交地点：</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“苏采云”系统（网址：</w:t>
      </w:r>
      <w:r>
        <w:rPr>
          <w:rFonts w:hint="eastAsia" w:ascii="宋体" w:hAnsi="宋体" w:eastAsia="宋体" w:cs="宋体"/>
          <w:bCs/>
          <w:sz w:val="24"/>
          <w:highlight w:val="none"/>
          <w:lang w:eastAsia="zh-CN"/>
        </w:rPr>
        <w:t xml:space="preserve">http://jszfcg.jsczt.cn/</w:t>
      </w:r>
      <w:r>
        <w:rPr>
          <w:rFonts w:hint="eastAsia" w:ascii="宋体" w:hAnsi="宋体" w:eastAsia="宋体" w:cs="宋体"/>
          <w:bCs/>
          <w:sz w:val="24"/>
          <w:highlight w:val="none"/>
        </w:rPr>
        <w:t xml:space="preserve">）“开标大厅”或进入徐州政府采购网（网址：http://czj.xz.gov.cn/Home/HomeIndex）-业务工作-用户登录，点击“苏采云”进入系统“开标大厅”。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sz w:val="24"/>
          <w:highlight w:val="none"/>
        </w:rPr>
        <w:t xml:space="preserve">（四）首次响应文件开启时</w:t>
      </w:r>
      <w:r>
        <w:rPr>
          <w:rFonts w:hint="eastAsia" w:ascii="宋体" w:hAnsi="宋体" w:eastAsia="宋体" w:cs="宋体"/>
          <w:bCs/>
          <w:color w:val="000000" w:themeColor="text1"/>
          <w:sz w:val="24"/>
          <w:highlight w:val="none"/>
          <w14:textFill>
            <w14:solidFill>
              <w14:schemeClr w14:val="tx1"/>
            </w14:solidFill>
          </w14:textFill>
        </w:rPr>
        <w:t xml:space="preserve">间：</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2026年</w:t>
      </w:r>
      <w:r>
        <w:rPr>
          <w:rFonts w:hint="eastAsia" w:ascii="宋体" w:hAnsi="宋体" w:cs="宋体"/>
          <w:b/>
          <w:bCs w:val="0"/>
          <w:color w:val="000000" w:themeColor="text1"/>
          <w:sz w:val="24"/>
          <w:highlight w:val="none"/>
          <w:lang w:val="en-US" w:eastAsia="zh-CN"/>
          <w14:textFill>
            <w14:solidFill>
              <w14:schemeClr w14:val="tx1"/>
            </w14:solidFill>
          </w14:textFill>
        </w:rPr>
        <w:t xml:space="preserve">06月</w:t>
      </w:r>
      <w:r>
        <w:rPr>
          <w:rFonts w:hint="eastAsia" w:ascii="宋体" w:hAnsi="宋体" w:cs="宋体"/>
          <w:b/>
          <w:bCs w:val="0"/>
          <w:color w:val="000000" w:themeColor="text1"/>
          <w:sz w:val="24"/>
          <w:highlight w:val="none"/>
          <w:lang w:val="en-US" w:eastAsia="zh-CN"/>
          <w14:textFill>
            <w14:solidFill>
              <w14:schemeClr w14:val="tx1"/>
            </w14:solidFill>
          </w14:textFill>
        </w:rPr>
        <w:t xml:space="preserve">10</w:t>
      </w:r>
      <w:r>
        <w:rPr>
          <w:rFonts w:hint="eastAsia" w:ascii="宋体" w:hAnsi="宋体" w:cs="宋体"/>
          <w:b/>
          <w:bCs w:val="0"/>
          <w:color w:val="000000" w:themeColor="text1"/>
          <w:sz w:val="24"/>
          <w:highlight w:val="none"/>
          <w:lang w:val="en-US" w:eastAsia="zh-CN"/>
          <w14:textFill>
            <w14:solidFill>
              <w14:schemeClr w14:val="tx1"/>
            </w14:solidFill>
          </w14:textFill>
        </w:rPr>
        <w:t xml:space="preserve">日</w:t>
      </w:r>
      <w:r>
        <w:rPr>
          <w:rFonts w:hint="eastAsia" w:ascii="宋体" w:hAnsi="宋体" w:eastAsia="宋体" w:cs="宋体"/>
          <w:b/>
          <w:bCs w:val="0"/>
          <w:color w:val="auto"/>
          <w:sz w:val="24"/>
          <w:highlight w:val="none"/>
          <w:lang w:eastAsia="zh-CN"/>
        </w:rPr>
        <w:t xml:space="preserve">北京时间</w:t>
      </w:r>
      <w:r>
        <w:rPr>
          <w:rFonts w:hint="eastAsia" w:ascii="宋体" w:hAnsi="宋体" w:cs="宋体"/>
          <w:b/>
          <w:bCs w:val="0"/>
          <w:color w:val="auto"/>
          <w:sz w:val="24"/>
          <w:highlight w:val="none"/>
          <w:lang w:val="en-US" w:eastAsia="zh-CN"/>
        </w:rPr>
        <w:t xml:space="preserve">09</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3</w:t>
      </w:r>
      <w:r>
        <w:rPr>
          <w:rFonts w:hint="eastAsia" w:ascii="宋体" w:hAnsi="宋体" w:eastAsia="宋体" w:cs="宋体"/>
          <w:b/>
          <w:bCs w:val="0"/>
          <w:color w:val="auto"/>
          <w:sz w:val="24"/>
          <w:highlight w:val="none"/>
          <w:lang w:val="en-US" w:eastAsia="zh-CN"/>
        </w:rPr>
        <w:t xml:space="preserve">0</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（五）首次响应文件开启地点：</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“苏采云”系统（网址：</w:t>
      </w:r>
      <w:r>
        <w:rPr>
          <w:rFonts w:hint="eastAsia" w:ascii="宋体" w:hAnsi="宋体" w:eastAsia="宋体" w:cs="宋体"/>
          <w:bCs/>
          <w:sz w:val="24"/>
          <w:highlight w:val="none"/>
          <w:lang w:eastAsia="zh-CN"/>
        </w:rPr>
        <w:t xml:space="preserve">http://jszfcg.jsczt.cn/</w:t>
      </w:r>
      <w:r>
        <w:rPr>
          <w:rFonts w:hint="eastAsia" w:ascii="宋体" w:hAnsi="宋体" w:eastAsia="宋体" w:cs="宋体"/>
          <w:bCs/>
          <w:sz w:val="24"/>
          <w:highlight w:val="none"/>
        </w:rPr>
        <w:t xml:space="preserve">）“开标大厅”或进入徐州政府采购网（网址：http://czj.xz.gov.cn/Home/HomeIndex）-业务工作-用户登录，点击“苏采云”进入系统“开标大厅”。</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（七）不接受不按要求加盖公章（电子签章）的首次响应文件。电子签章相关要求见“苏采云”系统。</w:t>
      </w:r>
      <w:r/>
    </w:p>
    <w:p>
      <w:pPr>
        <w:ind w:firstLine="480"/>
        <w:jc w:val="left"/>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981"/>
        <w:ind w:firstLine="48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Cs/>
          <w:sz w:val="24"/>
          <w:highlight w:val="none"/>
        </w:rPr>
        <w:t xml:space="preserve">（九）采购文件（后缀名为“.kedt”）、供应商操作手册及政府采购客户端工具可通过“苏采云”系统（网址：</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"http://jszfcg.jsczt.cn/" \o "http://jszfcg.jsczt.cn/" </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lang w:eastAsia="zh-CN"/>
        </w:rPr>
        <w:t xml:space="preserve">http://jszfcg.jsczt.cn/</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b/>
          <w:bCs/>
          <w:color w:val="auto"/>
          <w:sz w:val="24"/>
          <w:szCs w:val="24"/>
          <w:highlight w:val="none"/>
        </w:rPr>
        <w:t xml:space="preserve">采购文件应在报名时间截止前下载。</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（十）相关说明: 供应商在“苏采云”系统中提交首次响应文件的时间即为数据电文（响应文件，下同）的发送时间和接收时间。</w:t>
      </w:r>
      <w:r/>
    </w:p>
    <w:p>
      <w:pPr>
        <w:ind w:left="0" w:firstLine="480"/>
        <w:jc w:val="both"/>
        <w:spacing w:beforeAutospacing="0" w:afterAutospacing="0" w:line="360" w:lineRule="auto"/>
        <w:widowControl w:val="off"/>
        <w:tabs>
          <w:tab w:val="left" w:pos="1006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（十一）说明：在领取中标通知书前中标人应提供纸质投标文件正本一份、副本二份邮寄至</w:t>
      </w:r>
      <w:r>
        <w:rPr>
          <w:rFonts w:hint="eastAsia" w:ascii="宋体" w:hAnsi="宋体" w:eastAsia="宋体" w:cs="宋体"/>
          <w:sz w:val="24"/>
          <w:highlight w:val="none"/>
          <w:lang w:eastAsia="zh-CN"/>
        </w:rPr>
        <w:t xml:space="preserve">徐州华亚工程建设咨询有限公司</w:t>
      </w:r>
      <w:r>
        <w:rPr>
          <w:rFonts w:hint="eastAsia" w:ascii="宋体" w:hAnsi="宋体" w:eastAsia="宋体" w:cs="宋体"/>
          <w:color w:val="auto"/>
          <w:sz w:val="24"/>
          <w:szCs w:val="24"/>
          <w:highlight w:val="none"/>
          <w:lang w:val="en-US" w:eastAsia="zh-CN" w:bidi="ar-SA"/>
        </w:rPr>
        <w:t xml:space="preserve">（地址：沛县沛公路2-1号金融中心D1座综合楼二楼)。联系人：王伟。电话：0516-89686016）投标文件正、副本（含U盘）均不退还投标人，若采购人索取中标人投标文件副本的，须在双方签定招标采购合同后，由采购代理机构提供给采购人。</w:t>
      </w:r>
      <w:r/>
    </w:p>
    <w:p>
      <w:pPr>
        <w:pStyle w:val="976"/>
        <w:rPr>
          <w:rFonts w:hint="eastAsia" w:ascii="宋体" w:hAnsi="宋体" w:eastAsia="宋体" w:cs="宋体"/>
          <w:highlight w:val="none"/>
        </w:rPr>
      </w:pPr>
      <w:r>
        <w:rPr>
          <w:rFonts w:hint="eastAsia" w:ascii="宋体" w:hAnsi="宋体" w:eastAsia="宋体" w:cs="宋体"/>
          <w:highlight w:val="none"/>
        </w:rPr>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十三、响应文件编制要求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请按照以下要求（包括但不限于以下要求）制作：</w:t>
      </w:r>
      <w:r/>
    </w:p>
    <w:p>
      <w:pPr>
        <w:ind w:firstLine="482"/>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（一）基本目录</w:t>
      </w:r>
      <w:r/>
    </w:p>
    <w:p>
      <w:pPr>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《磋商报价表》（加盖电子签章，格式见《磋商文件》附件。政府采购客户端工具输入报价自动生成</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授权委托书（</w:t>
      </w:r>
      <w:r>
        <w:rPr>
          <w:rFonts w:hint="eastAsia" w:ascii="宋体" w:hAnsi="宋体" w:eastAsia="宋体" w:cs="宋体"/>
          <w:bCs/>
          <w:sz w:val="24"/>
          <w:highlight w:val="none"/>
          <w:lang w:eastAsia="zh-CN"/>
        </w:rPr>
        <w:t xml:space="preserve">提供原件的扫描件</w:t>
      </w:r>
      <w:r>
        <w:rPr>
          <w:rFonts w:hint="eastAsia" w:ascii="宋体" w:hAnsi="宋体" w:eastAsia="宋体" w:cs="宋体"/>
          <w:bCs/>
          <w:sz w:val="24"/>
          <w:highlight w:val="none"/>
        </w:rPr>
        <w:t xml:space="preserve">，格式见《磋商文件》附件）；</w:t>
      </w:r>
      <w:r/>
    </w:p>
    <w:p>
      <w:pPr>
        <w:ind w:firstLine="480"/>
        <w:jc w:val="left"/>
        <w:keepLines w:val="0"/>
        <w:keepNext w:val="0"/>
        <w:pageBreakBefore w:val="0"/>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3</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授权委托书中受托人身份证扫描件</w:t>
      </w:r>
      <w:r>
        <w:rPr>
          <w:rFonts w:hint="eastAsia" w:ascii="宋体" w:hAnsi="宋体" w:eastAsia="宋体" w:cs="宋体"/>
          <w:bCs/>
          <w:sz w:val="24"/>
          <w:highlight w:val="none"/>
          <w:lang w:eastAsia="zh-CN"/>
        </w:rPr>
        <w:t xml:space="preserve">。</w:t>
      </w:r>
      <w:r/>
    </w:p>
    <w:p>
      <w:pPr>
        <w:pStyle w:val="976"/>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right="0" w:firstLine="482"/>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
          <w:bCs w:val="0"/>
          <w:sz w:val="24"/>
          <w:highlight w:val="none"/>
        </w:rPr>
        <w:t xml:space="preserve">（二）资格条件（必须提供，否则响应无效）</w:t>
      </w:r>
      <w:r/>
    </w:p>
    <w:p>
      <w:pPr>
        <w:ind w:right="0" w:firstLine="482"/>
        <w:keepLines w:val="0"/>
        <w:keepNext w:val="0"/>
        <w:pageBreakBefore w:val="0"/>
        <w:spacing w:line="360" w:lineRule="auto"/>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rPr>
        <w:t xml:space="preserve">1</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提供合法有效的法人的营业执照(或事业单位法人证书)</w:t>
      </w:r>
      <w:r>
        <w:rPr>
          <w:rFonts w:hint="eastAsia" w:ascii="宋体" w:hAnsi="宋体" w:eastAsia="宋体" w:cs="宋体"/>
          <w:b/>
          <w:bCs w:val="0"/>
          <w:sz w:val="24"/>
          <w:highlight w:val="none"/>
          <w:lang w:val="en-US" w:eastAsia="zh-CN"/>
        </w:rPr>
        <w:t xml:space="preserve">的</w:t>
      </w:r>
      <w:r>
        <w:rPr>
          <w:rFonts w:hint="eastAsia" w:ascii="宋体" w:hAnsi="宋体" w:eastAsia="宋体" w:cs="宋体"/>
          <w:b/>
          <w:bCs w:val="0"/>
          <w:sz w:val="24"/>
          <w:highlight w:val="none"/>
          <w:lang w:eastAsia="zh-CN"/>
        </w:rPr>
        <w:t xml:space="preserve">扫描件</w:t>
      </w:r>
      <w:r>
        <w:rPr>
          <w:rFonts w:hint="eastAsia" w:ascii="宋体" w:hAnsi="宋体" w:eastAsia="宋体" w:cs="宋体"/>
          <w:b/>
          <w:bCs w:val="0"/>
          <w:sz w:val="24"/>
          <w:highlight w:val="none"/>
        </w:rPr>
        <w:t xml:space="preserve">或其他组织</w:t>
      </w:r>
      <w:r>
        <w:rPr>
          <w:rFonts w:hint="eastAsia" w:ascii="宋体" w:hAnsi="宋体" w:eastAsia="宋体" w:cs="宋体"/>
          <w:b/>
          <w:bCs w:val="0"/>
          <w:sz w:val="24"/>
          <w:highlight w:val="none"/>
          <w:lang w:eastAsia="zh-CN"/>
        </w:rPr>
        <w:t xml:space="preserve">的</w:t>
      </w:r>
      <w:r>
        <w:rPr>
          <w:rFonts w:hint="eastAsia" w:ascii="宋体" w:hAnsi="宋体" w:eastAsia="宋体" w:cs="宋体"/>
          <w:b/>
          <w:bCs w:val="0"/>
          <w:sz w:val="24"/>
          <w:highlight w:val="none"/>
        </w:rPr>
        <w:t xml:space="preserve">合法</w:t>
      </w:r>
      <w:r>
        <w:rPr>
          <w:rFonts w:hint="eastAsia" w:ascii="宋体" w:hAnsi="宋体" w:eastAsia="宋体" w:cs="宋体"/>
          <w:b/>
          <w:bCs w:val="0"/>
          <w:sz w:val="24"/>
          <w:highlight w:val="none"/>
          <w:lang w:eastAsia="zh-CN"/>
        </w:rPr>
        <w:t xml:space="preserve">有效的证书</w:t>
      </w:r>
      <w:r>
        <w:rPr>
          <w:rFonts w:hint="eastAsia" w:ascii="宋体" w:hAnsi="宋体" w:eastAsia="宋体" w:cs="宋体"/>
          <w:b/>
          <w:bCs w:val="0"/>
          <w:sz w:val="24"/>
          <w:highlight w:val="none"/>
        </w:rPr>
        <w:t xml:space="preserve">证明文件</w:t>
      </w:r>
      <w:r>
        <w:rPr>
          <w:rFonts w:hint="eastAsia" w:ascii="宋体" w:hAnsi="宋体" w:eastAsia="宋体" w:cs="宋体"/>
          <w:b/>
          <w:bCs w:val="0"/>
          <w:sz w:val="24"/>
          <w:highlight w:val="none"/>
          <w:lang w:val="en-US" w:eastAsia="zh-CN"/>
        </w:rPr>
        <w:t xml:space="preserve">的</w:t>
      </w:r>
      <w:r>
        <w:rPr>
          <w:rFonts w:hint="eastAsia" w:ascii="宋体" w:hAnsi="宋体" w:eastAsia="宋体" w:cs="宋体"/>
          <w:b/>
          <w:bCs w:val="0"/>
          <w:sz w:val="24"/>
          <w:highlight w:val="none"/>
          <w:lang w:eastAsia="zh-CN"/>
        </w:rPr>
        <w:t xml:space="preserve">扫描件；</w:t>
      </w:r>
      <w:r/>
    </w:p>
    <w:p>
      <w:pPr>
        <w:ind w:right="0" w:firstLine="482"/>
        <w:jc w:val="both"/>
        <w:keepLines w:val="0"/>
        <w:keepNext w:val="0"/>
        <w:pageBreakBefore w:val="0"/>
        <w:spacing w:line="360" w:lineRule="auto"/>
        <w:rPr>
          <w:rFonts w:hint="eastAsia" w:ascii="宋体" w:hAnsi="宋体" w:eastAsia="宋体" w:cs="宋体"/>
          <w:b/>
          <w:bCs w:val="0"/>
          <w:color w:val="auto"/>
          <w:sz w:val="24"/>
          <w:highlight w:val="none"/>
        </w:rPr>
        <w:outlineLvl w:val="9"/>
      </w:pPr>
      <w:r>
        <w:rPr>
          <w:rFonts w:hint="eastAsia" w:ascii="宋体" w:hAnsi="宋体" w:eastAsia="宋体" w:cs="宋体"/>
          <w:b/>
          <w:bCs w:val="0"/>
          <w:sz w:val="24"/>
          <w:highlight w:val="none"/>
          <w:lang w:val="en-US" w:eastAsia="zh-CN"/>
        </w:rPr>
        <w:t xml:space="preserve">2</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 或</w:t>
      </w:r>
      <w:r>
        <w:rPr>
          <w:rFonts w:hint="eastAsia" w:ascii="宋体" w:hAnsi="宋体" w:eastAsia="宋体" w:cs="宋体"/>
          <w:b/>
          <w:bCs w:val="0"/>
          <w:sz w:val="24"/>
          <w:highlight w:val="none"/>
          <w:lang w:val="en-US" w:eastAsia="zh-CN"/>
        </w:rPr>
        <w:t xml:space="preserve">上一年度</w:t>
      </w:r>
      <w:r>
        <w:rPr>
          <w:rFonts w:hint="eastAsia" w:ascii="宋体" w:hAnsi="宋体" w:eastAsia="宋体" w:cs="宋体"/>
          <w:b/>
          <w:bCs w:val="0"/>
          <w:sz w:val="24"/>
          <w:highlight w:val="none"/>
        </w:rPr>
        <w:t xml:space="preserve">年度财务报告（应包括审计报告正文、资产负债表、现金流量表、利润表）。</w:t>
      </w:r>
      <w:r/>
    </w:p>
    <w:p>
      <w:pPr>
        <w:ind w:right="0" w:firstLine="482"/>
        <w:jc w:val="both"/>
        <w:keepLines w:val="0"/>
        <w:keepNext w:val="0"/>
        <w:pageBreakBefore w:val="0"/>
        <w:spacing w:line="360" w:lineRule="auto"/>
        <w:rPr>
          <w:rFonts w:hint="eastAsia" w:ascii="宋体" w:hAnsi="宋体" w:eastAsia="宋体" w:cs="宋体"/>
          <w:b/>
          <w:bCs w:val="0"/>
          <w:color w:val="auto"/>
          <w:sz w:val="24"/>
          <w:highlight w:val="none"/>
        </w:rPr>
        <w:outlineLvl w:val="9"/>
      </w:pPr>
      <w:r>
        <w:rPr>
          <w:rFonts w:hint="eastAsia" w:ascii="宋体" w:hAnsi="宋体" w:eastAsia="宋体" w:cs="宋体"/>
          <w:b/>
          <w:bCs w:val="0"/>
          <w:color w:val="auto"/>
          <w:sz w:val="24"/>
          <w:highlight w:val="none"/>
          <w:lang w:val="en-US" w:eastAsia="zh-CN"/>
        </w:rPr>
        <w:t xml:space="preserve">3</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供应商的提交首次响应文件时间前6个月内任何1月的依法缴纳税收和社会保障资金的相关材料扫描件</w:t>
      </w:r>
      <w:r>
        <w:rPr>
          <w:rFonts w:hint="eastAsia" w:ascii="宋体" w:hAnsi="宋体" w:eastAsia="宋体" w:cs="宋体"/>
          <w:b/>
          <w:bCs w:val="0"/>
          <w:color w:val="auto"/>
          <w:sz w:val="24"/>
          <w:highlight w:val="none"/>
          <w:lang w:val="en-US" w:eastAsia="zh-CN"/>
        </w:rPr>
        <w:t xml:space="preserve">各一份</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或依法免税或不需要缴纳社会保障资金的供应商应提供相应其依法免税或不需要缴纳社会保障资金的证明文件扫描件。</w:t>
      </w:r>
      <w:r>
        <w:rPr>
          <w:rFonts w:hint="eastAsia" w:ascii="宋体" w:hAnsi="宋体" w:eastAsia="宋体" w:cs="宋体"/>
          <w:b/>
          <w:bCs w:val="0"/>
          <w:color w:val="auto"/>
          <w:sz w:val="24"/>
          <w:highlight w:val="none"/>
          <w:lang w:eastAsia="zh-CN"/>
        </w:rPr>
        <w:t xml:space="preserve">）</w:t>
      </w:r>
      <w:r/>
    </w:p>
    <w:p>
      <w:pPr>
        <w:ind w:right="0" w:firstLine="482"/>
        <w:jc w:val="both"/>
        <w:keepLines w:val="0"/>
        <w:keepNext w:val="0"/>
        <w:pageBreakBefore w:val="0"/>
        <w:spacing w:line="360" w:lineRule="auto"/>
        <w:rPr>
          <w:rFonts w:hint="eastAsia" w:ascii="宋体" w:hAnsi="宋体" w:eastAsia="宋体" w:cs="宋体"/>
          <w:b/>
          <w:bCs w:val="0"/>
          <w:sz w:val="24"/>
          <w:highlight w:val="none"/>
          <w:lang w:eastAsia="zh-CN"/>
        </w:rPr>
        <w:outlineLvl w:val="9"/>
      </w:pPr>
      <w:r>
        <w:rPr>
          <w:rFonts w:hint="eastAsia" w:ascii="宋体" w:hAnsi="宋体" w:eastAsia="宋体" w:cs="宋体"/>
          <w:b/>
          <w:bCs w:val="0"/>
          <w:sz w:val="24"/>
          <w:highlight w:val="none"/>
          <w:lang w:val="en-US" w:eastAsia="zh-CN"/>
        </w:rPr>
        <w:t xml:space="preserve">4</w:t>
      </w:r>
      <w:r>
        <w:rPr>
          <w:rFonts w:hint="eastAsia" w:ascii="宋体" w:hAnsi="宋体" w:eastAsia="宋体" w:cs="宋体"/>
          <w:b/>
          <w:bCs w:val="0"/>
          <w:sz w:val="24"/>
          <w:highlight w:val="none"/>
        </w:rPr>
        <w:t xml:space="preserve">、具备履行合同所必需的设备和专业技术能力的证明材料，即响应文件中提供《具备履行合同所必需的设备和专业技术能力的书面声明》（加盖</w:t>
      </w:r>
      <w:r>
        <w:rPr>
          <w:rFonts w:hint="eastAsia" w:ascii="宋体" w:hAnsi="宋体" w:eastAsia="宋体" w:cs="宋体"/>
          <w:b/>
          <w:bCs w:val="0"/>
          <w:sz w:val="24"/>
          <w:highlight w:val="none"/>
          <w:lang w:eastAsia="zh-CN"/>
        </w:rPr>
        <w:t xml:space="preserve">电子签章</w:t>
      </w:r>
      <w:r>
        <w:rPr>
          <w:rFonts w:hint="eastAsia" w:ascii="宋体" w:hAnsi="宋体" w:eastAsia="宋体" w:cs="宋体"/>
          <w:b/>
          <w:bCs w:val="0"/>
          <w:sz w:val="24"/>
          <w:highlight w:val="none"/>
        </w:rPr>
        <w:t xml:space="preserve">，格式见《磋商文件》附件）</w:t>
      </w:r>
      <w:r>
        <w:rPr>
          <w:rFonts w:hint="eastAsia" w:ascii="宋体" w:hAnsi="宋体" w:eastAsia="宋体" w:cs="宋体"/>
          <w:b/>
          <w:bCs w:val="0"/>
          <w:sz w:val="24"/>
          <w:highlight w:val="none"/>
          <w:lang w:eastAsia="zh-CN"/>
        </w:rPr>
        <w:t xml:space="preserve">；</w:t>
      </w:r>
      <w:r/>
    </w:p>
    <w:p>
      <w:pPr>
        <w:ind w:right="0" w:firstLine="482"/>
        <w:jc w:val="both"/>
        <w:keepLines w:val="0"/>
        <w:keepNext w:val="0"/>
        <w:pageBreakBefore w:val="0"/>
        <w:spacing w:line="360" w:lineRule="auto"/>
        <w:rPr>
          <w:rFonts w:hint="eastAsia" w:ascii="宋体" w:hAnsi="宋体" w:eastAsia="宋体" w:cs="宋体"/>
          <w:b/>
          <w:bCs w:val="0"/>
          <w:sz w:val="24"/>
          <w:highlight w:val="none"/>
          <w:lang w:eastAsia="zh-CN"/>
        </w:rPr>
        <w:outlineLvl w:val="9"/>
      </w:pPr>
      <w:r>
        <w:rPr>
          <w:rFonts w:hint="eastAsia" w:ascii="宋体" w:hAnsi="宋体" w:eastAsia="宋体" w:cs="宋体"/>
          <w:b/>
          <w:bCs w:val="0"/>
          <w:sz w:val="24"/>
          <w:highlight w:val="none"/>
          <w:lang w:val="en-US" w:eastAsia="zh-CN"/>
        </w:rPr>
        <w:t xml:space="preserve">5</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供应商参加政府采购活动前3年内在经营活动中没有重大违法记录的书面声明（加盖电子签章，格式见《磋商文件》附件）</w:t>
      </w:r>
      <w:r>
        <w:rPr>
          <w:rFonts w:hint="eastAsia" w:ascii="宋体" w:hAnsi="宋体" w:eastAsia="宋体" w:cs="宋体"/>
          <w:b/>
          <w:bCs w:val="0"/>
          <w:sz w:val="24"/>
          <w:highlight w:val="none"/>
          <w:lang w:eastAsia="zh-CN"/>
        </w:rPr>
        <w:t xml:space="preserve">；</w:t>
      </w:r>
      <w:r/>
    </w:p>
    <w:p>
      <w:pPr>
        <w:ind w:right="0" w:firstLine="482"/>
        <w:jc w:val="both"/>
        <w:keepLines w:val="0"/>
        <w:keepNext w:val="0"/>
        <w:pageBreakBefore w:val="0"/>
        <w:spacing w:line="360" w:lineRule="auto"/>
        <w:rPr>
          <w:rFonts w:hint="eastAsia" w:ascii="宋体" w:hAnsi="宋体" w:eastAsia="宋体" w:cs="宋体"/>
          <w:highlight w:val="none"/>
          <w:lang w:eastAsia="zh-CN"/>
        </w:rPr>
        <w:outlineLvl w:val="9"/>
      </w:pPr>
      <w:r>
        <w:rPr>
          <w:rFonts w:hint="eastAsia" w:ascii="宋体" w:hAnsi="宋体" w:eastAsia="宋体" w:cs="宋体"/>
          <w:b/>
          <w:bCs w:val="0"/>
          <w:sz w:val="24"/>
          <w:highlight w:val="none"/>
          <w:lang w:val="en-US" w:eastAsia="zh-CN"/>
        </w:rPr>
        <w:t xml:space="preserve">6、本项目属于专门面向中小微企业采购的项目：参与竞争性磋商的供应商必须为中小企业（含中型、小型、微型企业，下同）的，提供《中小企业声明函》（电子签章，填写完整。格式见《磋商文件》附件。必须提供，否则投标将被拒绝。）。《中小企业声明函》查询渠道用微信搜索“中小企业规模类型自测小程序</w:t>
      </w:r>
      <w:r>
        <w:rPr>
          <w:rFonts w:hint="eastAsia" w:ascii="宋体" w:hAnsi="宋体" w:eastAsia="宋体" w:cs="宋体"/>
          <w:highlight w:val="none"/>
          <w:lang w:eastAsia="zh-CN"/>
        </w:rPr>
        <w:t xml:space="preserve">”</w:t>
      </w:r>
      <w:r/>
    </w:p>
    <w:p>
      <w:pPr>
        <w:ind w:right="0" w:firstLine="482"/>
        <w:jc w:val="both"/>
        <w:keepLines w:val="0"/>
        <w:keepNext w:val="0"/>
        <w:pageBreakBefore w:val="0"/>
        <w:spacing w:line="360" w:lineRule="auto"/>
        <w:rPr>
          <w:rFonts w:hint="eastAsia" w:ascii="宋体" w:hAnsi="宋体" w:eastAsia="宋体" w:cs="宋体"/>
          <w:b/>
          <w:bCs w:val="0"/>
          <w:sz w:val="24"/>
          <w:highlight w:val="none"/>
          <w:lang w:val="en-US" w:eastAsia="zh-CN"/>
        </w:rPr>
        <w:outlineLvl w:val="9"/>
      </w:pPr>
      <w:r>
        <w:rPr>
          <w:rFonts w:hint="eastAsia" w:ascii="宋体" w:hAnsi="宋体" w:eastAsia="宋体" w:cs="宋体"/>
          <w:b/>
          <w:bCs w:val="0"/>
          <w:sz w:val="24"/>
          <w:highlight w:val="none"/>
          <w:lang w:val="en-US" w:eastAsia="zh-CN"/>
        </w:rPr>
        <w:t xml:space="preserve">7、</w:t>
      </w:r>
      <w:r>
        <w:rPr>
          <w:rFonts w:hint="eastAsia" w:ascii="宋体" w:hAnsi="宋体" w:eastAsia="宋体" w:cs="宋体"/>
          <w:b/>
          <w:bCs w:val="0"/>
          <w:sz w:val="24"/>
          <w:highlight w:val="none"/>
          <w:lang w:val="zh-CN" w:eastAsia="zh-CN"/>
        </w:rPr>
        <w:t xml:space="preserve">《关于符合本国产品标准的声明函》</w:t>
      </w:r>
      <w:r>
        <w:rPr>
          <w:rFonts w:hint="eastAsia" w:ascii="宋体" w:hAnsi="宋体" w:eastAsia="宋体" w:cs="宋体"/>
          <w:b/>
          <w:bCs w:val="0"/>
          <w:sz w:val="24"/>
          <w:highlight w:val="none"/>
          <w:lang w:val="en-US" w:eastAsia="zh-CN"/>
        </w:rPr>
        <w:t xml:space="preserve">（电子签章，填写完整。格式见《磋商文件》附件。必须提供，否则投标将被拒绝。）</w:t>
      </w:r>
      <w:r/>
    </w:p>
    <w:p>
      <w:pPr>
        <w:ind w:right="0" w:firstLine="482"/>
        <w:jc w:val="both"/>
        <w:keepLines w:val="0"/>
        <w:keepNext w:val="0"/>
        <w:pageBreakBefore w:val="0"/>
        <w:spacing w:line="360" w:lineRule="auto"/>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val="0"/>
          <w:sz w:val="24"/>
          <w:highlight w:val="none"/>
          <w:lang w:val="en-US" w:eastAsia="zh-CN"/>
        </w:rPr>
        <w:t xml:space="preserve">以上资料如未提供或提供不全，视为未响应采购文件要求，不具备投标资格。</w:t>
      </w:r>
      <w:r/>
    </w:p>
    <w:p>
      <w:pPr>
        <w:numPr>
          <w:ilvl w:val="0"/>
          <w:numId w:val="3"/>
        </w:numPr>
        <w:ind w:right="0" w:firstLine="482"/>
        <w:jc w:val="both"/>
        <w:keepLines w:val="0"/>
        <w:keepNext w:val="0"/>
        <w:pageBreakBefore w:val="0"/>
        <w:spacing w:line="360" w:lineRule="auto"/>
        <w:rPr>
          <w:rFonts w:hint="eastAsia" w:ascii="宋体" w:hAnsi="宋体" w:eastAsia="宋体" w:cs="宋体"/>
          <w:b/>
          <w:bCs w:val="0"/>
          <w:sz w:val="24"/>
          <w:highlight w:val="none"/>
          <w:lang w:val="en-US" w:eastAsia="zh-CN"/>
        </w:rPr>
        <w:outlineLvl w:val="9"/>
      </w:pPr>
      <w:r>
        <w:rPr>
          <w:rFonts w:hint="eastAsia" w:ascii="宋体" w:hAnsi="宋体" w:eastAsia="宋体" w:cs="宋体"/>
          <w:b/>
          <w:bCs w:val="0"/>
          <w:sz w:val="24"/>
          <w:highlight w:val="none"/>
          <w:lang w:val="en-US" w:eastAsia="zh-CN"/>
        </w:rPr>
        <w:t xml:space="preserve">本项目特定资格要求：</w:t>
      </w:r>
      <w:r/>
    </w:p>
    <w:p>
      <w:pPr>
        <w:numPr>
          <w:ilvl w:val="0"/>
          <w:numId w:val="0"/>
        </w:numPr>
        <w:ind w:right="0" w:firstLine="482"/>
        <w:jc w:val="both"/>
        <w:keepLines w:val="0"/>
        <w:keepNext w:val="0"/>
        <w:pageBreakBefore w:val="0"/>
        <w:spacing w:line="360" w:lineRule="auto"/>
        <w:rPr>
          <w:rFonts w:hint="eastAsia" w:ascii="宋体" w:hAnsi="宋体" w:eastAsia="宋体" w:cs="宋体"/>
          <w:b/>
          <w:bCs w:val="0"/>
          <w:sz w:val="24"/>
          <w:highlight w:val="none"/>
          <w:lang w:val="en-US" w:eastAsia="zh-CN"/>
        </w:rPr>
        <w:outlineLvl w:val="9"/>
      </w:pPr>
      <w:r>
        <w:rPr>
          <w:rFonts w:hint="eastAsia" w:ascii="宋体" w:hAnsi="宋体" w:eastAsia="宋体" w:cs="宋体"/>
          <w:b/>
          <w:bCs w:val="0"/>
          <w:sz w:val="24"/>
          <w:highlight w:val="none"/>
          <w:lang w:val="en-US" w:eastAsia="zh-CN"/>
        </w:rPr>
        <w:t xml:space="preserve">（1）供应商具备城市及道路照明工程专业承包三级及以上资质证书或市政公用工程施工总承包叁级及以上资质或电力工程施工总承包三级及以上资质；</w:t>
      </w:r>
      <w:r/>
    </w:p>
    <w:p>
      <w:pPr>
        <w:ind w:right="0" w:firstLine="482"/>
        <w:jc w:val="both"/>
        <w:keepLines w:val="0"/>
        <w:keepNext w:val="0"/>
        <w:pageBreakBefore w:val="0"/>
        <w:spacing w:line="360" w:lineRule="auto"/>
        <w:rPr>
          <w:rFonts w:hint="eastAsia" w:ascii="宋体" w:hAnsi="宋体" w:eastAsia="宋体" w:cs="宋体"/>
          <w:highlight w:val="none"/>
          <w:lang w:val="en-US" w:eastAsia="zh-CN"/>
        </w:rPr>
        <w:outlineLvl w:val="9"/>
      </w:pPr>
      <w:r>
        <w:rPr>
          <w:rFonts w:hint="eastAsia" w:ascii="宋体" w:hAnsi="宋体" w:eastAsia="宋体" w:cs="宋体"/>
          <w:b/>
          <w:bCs w:val="0"/>
          <w:sz w:val="24"/>
          <w:highlight w:val="none"/>
          <w:lang w:val="en-US" w:eastAsia="zh-CN"/>
        </w:rPr>
        <w:t xml:space="preserve">（2）投标人拟派项目负责人须具备机电工程专业贰级（含）以上注册建造师资格或市政公用工程专业贰级（含）以上注册建造师资格。</w:t>
      </w:r>
      <w:r/>
    </w:p>
    <w:p>
      <w:pPr>
        <w:pStyle w:val="981"/>
        <w:ind w:right="0"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（三）</w:t>
      </w:r>
      <w:r>
        <w:rPr>
          <w:rFonts w:hint="eastAsia" w:ascii="宋体" w:hAnsi="宋体" w:eastAsia="宋体" w:cs="宋体"/>
          <w:b/>
          <w:bCs/>
          <w:sz w:val="24"/>
          <w:highlight w:val="none"/>
        </w:rPr>
        <w:t xml:space="preserve">符合条件（必须提供，否则在符合性审查时按照响应无效处理。）</w:t>
      </w:r>
      <w:r/>
    </w:p>
    <w:p>
      <w:pPr>
        <w:pStyle w:val="981"/>
        <w:ind w:right="0"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rPr>
        <w:t xml:space="preserve">《承诺书》（加盖</w:t>
      </w:r>
      <w:r>
        <w:rPr>
          <w:rFonts w:hint="eastAsia" w:ascii="宋体" w:hAnsi="宋体" w:eastAsia="宋体" w:cs="宋体"/>
          <w:b/>
          <w:bCs/>
          <w:sz w:val="24"/>
          <w:highlight w:val="none"/>
          <w:lang w:eastAsia="zh-CN"/>
        </w:rPr>
        <w:t xml:space="preserve">电子签章</w:t>
      </w:r>
      <w:r>
        <w:rPr>
          <w:rFonts w:hint="eastAsia" w:ascii="宋体" w:hAnsi="宋体" w:eastAsia="宋体" w:cs="宋体"/>
          <w:b/>
          <w:bCs/>
          <w:sz w:val="24"/>
          <w:highlight w:val="none"/>
        </w:rPr>
        <w:t xml:space="preserve">，格式见《磋商文件》附件。）；</w:t>
      </w:r>
      <w:r/>
    </w:p>
    <w:p>
      <w:pPr>
        <w:pStyle w:val="981"/>
        <w:ind w:right="0"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2、《磋商报价表》（政府采购客户端工具输入报价自动生成。）；</w:t>
      </w:r>
      <w:r/>
    </w:p>
    <w:p>
      <w:pPr>
        <w:pStyle w:val="981"/>
        <w:ind w:right="0" w:firstLine="482"/>
        <w:jc w:val="left"/>
        <w:keepLines w:val="0"/>
        <w:keepNext w:val="0"/>
        <w:pageBreakBefore w:val="0"/>
        <w:spacing w:line="360" w:lineRule="auto"/>
        <w:widowControl/>
        <w:rPr>
          <w:rFonts w:hint="eastAsia" w:ascii="宋体" w:hAnsi="宋体" w:eastAsia="宋体" w:cs="宋体"/>
          <w:b/>
          <w:bCs/>
          <w:sz w:val="24"/>
          <w:highlight w:val="none"/>
          <w:lang w:eastAsia="zh-CN"/>
        </w:rPr>
      </w:pP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分项价格表</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eastAsia="zh-CN"/>
        </w:rPr>
        <w:t xml:space="preserve">电子签章</w:t>
      </w:r>
      <w:r>
        <w:rPr>
          <w:rFonts w:hint="eastAsia" w:ascii="宋体" w:hAnsi="宋体" w:eastAsia="宋体" w:cs="宋体"/>
          <w:b/>
          <w:bCs/>
          <w:sz w:val="24"/>
          <w:highlight w:val="none"/>
        </w:rPr>
        <w:t xml:space="preserve">，格式见《磋商文件》附件。）</w:t>
      </w:r>
      <w:r>
        <w:rPr>
          <w:rFonts w:hint="eastAsia" w:ascii="宋体" w:hAnsi="宋体" w:eastAsia="宋体" w:cs="宋体"/>
          <w:b/>
          <w:bCs/>
          <w:sz w:val="24"/>
          <w:highlight w:val="none"/>
          <w:lang w:eastAsia="zh-CN"/>
        </w:rPr>
        <w:t xml:space="preserve">。</w:t>
      </w:r>
      <w:r/>
    </w:p>
    <w:p>
      <w:pPr>
        <w:pStyle w:val="981"/>
        <w:ind w:right="0"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4、《授权委托书》（提供原件的扫描件，</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eastAsia="zh-CN"/>
        </w:rPr>
        <w:t xml:space="preserve">电子签章</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格式见《磋商文件》附件）；</w:t>
      </w:r>
      <w:r/>
    </w:p>
    <w:p>
      <w:pPr>
        <w:pStyle w:val="981"/>
        <w:ind w:right="0"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偏离表</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eastAsia="zh-CN"/>
        </w:rPr>
        <w:t xml:space="preserve">电子签章</w:t>
      </w:r>
      <w:r>
        <w:rPr>
          <w:rFonts w:hint="eastAsia" w:ascii="宋体" w:hAnsi="宋体" w:eastAsia="宋体" w:cs="宋体"/>
          <w:b/>
          <w:bCs/>
          <w:sz w:val="24"/>
          <w:highlight w:val="none"/>
        </w:rPr>
        <w:t xml:space="preserve">，格式见《磋商文件》附件。）；</w:t>
      </w:r>
      <w:r/>
    </w:p>
    <w:p>
      <w:pPr>
        <w:jc w:val="center"/>
        <w:rPr>
          <w:rFonts w:hint="eastAsia" w:ascii="宋体" w:hAnsi="宋体" w:eastAsia="宋体" w:cs="宋体"/>
          <w:b/>
          <w:bCs/>
          <w:sz w:val="24"/>
          <w:szCs w:val="21"/>
          <w:highlight w:val="none"/>
          <w:lang w:val="en-US" w:eastAsia="zh-CN" w:bidi="ar-SA"/>
        </w:rPr>
        <w:outlineLvl w:val="9"/>
      </w:pPr>
      <w:r>
        <w:rPr>
          <w:rFonts w:hint="eastAsia" w:ascii="宋体" w:hAnsi="宋体" w:cs="宋体"/>
          <w:b/>
          <w:bCs/>
          <w:sz w:val="24"/>
          <w:szCs w:val="21"/>
          <w:highlight w:val="none"/>
          <w:lang w:val="en-US" w:eastAsia="zh-CN" w:bidi="ar-SA"/>
        </w:rPr>
        <w:t xml:space="preserve">6、《</w:t>
      </w:r>
      <w:r>
        <w:rPr>
          <w:rFonts w:hint="eastAsia" w:ascii="宋体" w:hAnsi="宋体" w:eastAsia="宋体" w:cs="宋体"/>
          <w:b/>
          <w:bCs/>
          <w:sz w:val="24"/>
          <w:szCs w:val="21"/>
          <w:highlight w:val="none"/>
          <w:lang w:val="en-US" w:eastAsia="zh-CN" w:bidi="ar-SA"/>
        </w:rPr>
        <w:t xml:space="preserve">项目组人员一览表</w:t>
      </w:r>
      <w:r>
        <w:rPr>
          <w:rFonts w:hint="eastAsia" w:ascii="宋体" w:hAnsi="宋体" w:cs="宋体"/>
          <w:b/>
          <w:bCs/>
          <w:sz w:val="24"/>
          <w:szCs w:val="21"/>
          <w:highlight w:val="none"/>
          <w:lang w:val="en-US" w:eastAsia="zh-CN" w:bidi="ar-SA"/>
        </w:rPr>
        <w:t xml:space="preserve">》</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eastAsia="zh-CN"/>
        </w:rPr>
        <w:t xml:space="preserve">电子签章</w:t>
      </w:r>
      <w:r>
        <w:rPr>
          <w:rFonts w:hint="eastAsia" w:ascii="宋体" w:hAnsi="宋体" w:eastAsia="宋体" w:cs="宋体"/>
          <w:b/>
          <w:bCs/>
          <w:sz w:val="24"/>
          <w:highlight w:val="none"/>
        </w:rPr>
        <w:t xml:space="preserve">，格式见《磋商文件》附件。）；</w:t>
      </w:r>
      <w:r/>
    </w:p>
    <w:p>
      <w:pPr>
        <w:pStyle w:val="990"/>
        <w:rPr>
          <w:rFonts w:hint="eastAsia"/>
          <w:highlight w:val="none"/>
        </w:rPr>
      </w:pPr>
      <w:r>
        <w:rPr>
          <w:rFonts w:hint="eastAsia"/>
          <w:highlight w:val="none"/>
        </w:rPr>
      </w:r>
      <w:r/>
    </w:p>
    <w:p>
      <w:pPr>
        <w:pStyle w:val="981"/>
        <w:ind w:right="0" w:firstLine="482"/>
        <w:jc w:val="left"/>
        <w:keepLines w:val="0"/>
        <w:keepNext w:val="0"/>
        <w:pageBreakBefore w:val="0"/>
        <w:spacing w:line="360" w:lineRule="auto"/>
        <w:widowControl/>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（四）综合评审评分项</w:t>
      </w:r>
      <w:r/>
    </w:p>
    <w:p>
      <w:pPr>
        <w:pStyle w:val="981"/>
        <w:ind w:right="0"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sz w:val="24"/>
          <w:highlight w:val="none"/>
          <w:lang w:val="en-US" w:eastAsia="zh-CN"/>
        </w:rPr>
        <w:t xml:space="preserve">1、服务方案</w:t>
      </w:r>
      <w:r>
        <w:rPr>
          <w:rFonts w:hint="eastAsia" w:ascii="宋体" w:hAnsi="宋体" w:eastAsia="宋体" w:cs="宋体"/>
          <w:b/>
          <w:bCs/>
          <w:sz w:val="24"/>
          <w:highlight w:val="none"/>
          <w:lang w:eastAsia="zh-CN"/>
        </w:rPr>
        <w:t xml:space="preserve">（要求见《磋商文件》附件1、《评分细则》及附件：2、《项目要求（采购需求）》）</w:t>
      </w:r>
      <w:r>
        <w:rPr>
          <w:rFonts w:hint="eastAsia" w:ascii="宋体" w:hAnsi="宋体" w:eastAsia="宋体" w:cs="宋体"/>
          <w:b/>
          <w:bCs/>
          <w:color w:val="auto"/>
          <w:sz w:val="24"/>
          <w:highlight w:val="none"/>
          <w:lang w:eastAsia="zh-CN"/>
        </w:rPr>
        <w:t xml:space="preserve">；</w:t>
      </w:r>
      <w:r/>
    </w:p>
    <w:p>
      <w:pPr>
        <w:pStyle w:val="981"/>
        <w:ind w:right="0"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2、商务部分（要求见《磋商文件》附件1、《评分细则》及附件：2、《项目要求（采购需求）》）；</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（五）价格折扣文件格式</w:t>
      </w:r>
      <w:r/>
    </w:p>
    <w:p>
      <w:pPr>
        <w:ind w:firstLine="482"/>
        <w:jc w:val="left"/>
        <w:spacing w:line="360" w:lineRule="auto"/>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1、企业报价折扣证明：无</w:t>
      </w:r>
      <w:r/>
    </w:p>
    <w:p>
      <w:pPr>
        <w:ind w:left="0" w:firstLine="420"/>
        <w:jc w:val="both"/>
        <w:spacing w:after="0"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服务全部由符合政策要求的中小企业承接</w:t>
      </w:r>
      <w:r>
        <w:rPr>
          <w:rFonts w:hint="eastAsia" w:ascii="宋体" w:hAnsi="宋体" w:eastAsia="宋体" w:cs="宋体"/>
          <w:b w:val="0"/>
          <w:bCs/>
          <w:sz w:val="24"/>
          <w:highlight w:val="none"/>
          <w:lang w:val="en-US" w:eastAsia="zh-CN"/>
        </w:rPr>
        <w:t xml:space="preserve">的</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提供《中小企业声明函》（填写完整，加盖电子签章</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格式见《磋商文件》附件）。《中小企业声明函》查询渠道参考工业和信息化部发布的中小企业规模自测小程序。</w:t>
      </w:r>
      <w:r/>
    </w:p>
    <w:p>
      <w:pPr>
        <w:ind w:left="0" w:firstLine="420"/>
        <w:jc w:val="both"/>
        <w:spacing w:after="0"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面对中小微，无优惠政策。</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注：具体以《政府采购促进中小企业发展管理办法》（财库[2020]46号）和《关于印发中小企业划型标准规定的通知》（工信部联企业[2011]300号）的规定为准。</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注：监护企业和残疾人福利性单位等同于小微企业。</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供应商为监狱企业的，提供省级以上监狱管理局、戒毒管理局（含新疆生产建设兵团）出具的属于监狱企业的证明文件原件的扫描件。</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具体以《财政部司法部关于政府采购支持监狱企业发展有关问题的通知》（财库〔2014〕68号）的规定为准。</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供应商为享受政府采购支持政策的残疾人福利性单位的，提供《残疾人福利性单位声明函》（加盖电子签章，格式见《磋商文件》附件）。</w:t>
      </w:r>
      <w:r/>
    </w:p>
    <w:p>
      <w:pPr>
        <w:ind w:right="0" w:firstLine="480"/>
        <w:jc w:val="both"/>
        <w:keepLines w:val="0"/>
        <w:keepNext w:val="0"/>
        <w:pageBreakBefore w:val="0"/>
        <w:spacing w:line="360" w:lineRule="auto"/>
        <w:rPr>
          <w:rFonts w:hint="eastAsia" w:ascii="宋体" w:hAnsi="宋体" w:eastAsia="宋体" w:cs="宋体"/>
          <w:b/>
          <w:bCs w:val="0"/>
          <w:sz w:val="24"/>
          <w:highlight w:val="none"/>
        </w:rPr>
        <w:outlineLvl w:val="9"/>
      </w:pPr>
      <w:r>
        <w:rPr>
          <w:rFonts w:hint="eastAsia" w:ascii="宋体" w:hAnsi="宋体" w:eastAsia="宋体" w:cs="宋体"/>
          <w:b w:val="0"/>
          <w:bCs/>
          <w:sz w:val="24"/>
          <w:highlight w:val="none"/>
        </w:rPr>
        <w:t xml:space="preserve">享受政府采购支持政策的残疾人福利性单位应当同时满足以下条件：</w:t>
      </w:r>
      <w:r/>
    </w:p>
    <w:p>
      <w:pPr>
        <w:pStyle w:val="981"/>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①安置的残疾人占本单位在职职工人数的比例不低于25%（含25%），并且安置的残疾人人数不少于10人（含10人）；</w:t>
      </w:r>
      <w:r/>
    </w:p>
    <w:p>
      <w:pPr>
        <w:pStyle w:val="981"/>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②依法与安置的每位残疾人签订了一年以上（含一年）的劳动合同或服务协议；</w:t>
      </w:r>
      <w:r/>
    </w:p>
    <w:p>
      <w:pPr>
        <w:pStyle w:val="981"/>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③为安置的每位残疾人按月足额缴纳了基本养老保险、基本医疗保险、失业保险、工伤保险和生育保险等社会保险费；</w:t>
      </w:r>
      <w:r/>
    </w:p>
    <w:p>
      <w:pPr>
        <w:pStyle w:val="981"/>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④通过银行等金融机构向安置的每位残疾人，按月支付了不低于单位所在区县适用的经省级人民政府批准的月最低工资标准的工资；</w:t>
      </w:r>
      <w:r/>
    </w:p>
    <w:p>
      <w:pPr>
        <w:pStyle w:val="981"/>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81"/>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81"/>
        <w:ind w:righ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具体以《三部门联合发布关于促进残疾人就业政府采购政策的通知》（财库〔2017〕141号）规定为准。</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（六）提交的首次响应文件的密封、签署、盖章要求：</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1.密封（加密）要求：</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2.签署要求：见《磋商文件》第九章附件中相关格式要求（特别提醒：竞争性磋商文件中如需“被授权代表签字或盖章”，供应商可打印成文档，签字或盖章后再扫描上传，最后再电子签章）。</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3.盖章要求：见《磋商文件》第九章附件中相关格式要求。供应商须通过“苏采云”系统提供的政府采购客户端工具（使用“CA数字证书”）加盖电子签章。</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（七）通过“苏采云”系统提交政府采购客户端工具导出加密的响应文件（后缀名为zip）。响应文件不得超过150M！ </w:t>
      </w:r>
      <w:r/>
    </w:p>
    <w:p>
      <w:pPr>
        <w:ind w:firstLine="480"/>
        <w:spacing w:line="360" w:lineRule="auto"/>
        <w:rPr>
          <w:rFonts w:hint="eastAsia" w:ascii="宋体" w:hAnsi="宋体" w:eastAsia="宋体" w:cs="宋体"/>
          <w:highlight w:val="none"/>
        </w:rPr>
      </w:pPr>
      <w:r>
        <w:rPr>
          <w:rFonts w:hint="eastAsia" w:ascii="宋体" w:hAnsi="宋体" w:eastAsia="宋体" w:cs="宋体"/>
          <w:b w:val="0"/>
          <w:bCs w:val="0"/>
          <w:color w:val="auto"/>
          <w:sz w:val="24"/>
          <w:highlight w:val="none"/>
          <w:lang w:val="en-US" w:eastAsia="zh-CN"/>
        </w:rPr>
        <w:t xml:space="preserve">注：供应商应当按照《磋商文件》的要求编制响应文件，并对其提交的响应文件的真实性、合法性承担法律责任。</w:t>
      </w:r>
      <w:r/>
    </w:p>
    <w:p>
      <w:pPr>
        <w:ind w:firstLine="480"/>
        <w:jc w:val="center"/>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第四章 磋商相关说明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十四、磋商相关说明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(一)磋商要求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1.被邀请参与磋商的供应商需按本竞争性磋商文件要求的截止时间、方式（地点）提交首次响应文件，同时由法人或法人授权代表通过“苏采云”系统（开标大厅）等待磋商。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2.供应商可通过CA数字证书，在首次响应文件开启时间后，使用CA数字证书在规定时间内解密各自响应文件。</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3.供应商的授权代表或</w:t>
      </w:r>
      <w:r>
        <w:rPr>
          <w:rFonts w:hint="eastAsia" w:ascii="宋体" w:hAnsi="宋体" w:eastAsia="宋体" w:cs="宋体"/>
          <w:b/>
          <w:bCs/>
          <w:sz w:val="24"/>
          <w:highlight w:val="none"/>
          <w:lang w:eastAsia="zh-CN"/>
        </w:rPr>
        <w:t xml:space="preserve">法定代表人</w:t>
      </w:r>
      <w:r>
        <w:rPr>
          <w:rFonts w:hint="eastAsia" w:ascii="宋体" w:hAnsi="宋体" w:eastAsia="宋体" w:cs="宋体"/>
          <w:b/>
          <w:bCs/>
          <w:sz w:val="24"/>
          <w:highlight w:val="none"/>
        </w:rPr>
        <w:t xml:space="preserve">须全程守候在“苏采云”系统开标大厅，并确保视频设备正常使用。授权代表或</w:t>
      </w:r>
      <w:r>
        <w:rPr>
          <w:rFonts w:hint="eastAsia" w:ascii="宋体" w:hAnsi="宋体" w:eastAsia="宋体" w:cs="宋体"/>
          <w:b/>
          <w:bCs/>
          <w:sz w:val="24"/>
          <w:highlight w:val="none"/>
          <w:lang w:eastAsia="zh-CN"/>
        </w:rPr>
        <w:t xml:space="preserve">法定代表人</w:t>
      </w:r>
      <w:r>
        <w:rPr>
          <w:rFonts w:hint="eastAsia" w:ascii="宋体" w:hAnsi="宋体" w:eastAsia="宋体" w:cs="宋体"/>
          <w:b/>
          <w:bCs/>
          <w:sz w:val="24"/>
          <w:highlight w:val="none"/>
        </w:rPr>
        <w:t xml:space="preserve">须携带授权委托书原件及身份证原件，经磋商小组核查后参与磋商活动。</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4.磋商顺序按照电子标书解密先后时间进行，解密时间相同的，不分先后顺序。</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color w:val="000000"/>
          <w:sz w:val="24"/>
          <w:highlight w:val="none"/>
        </w:rPr>
        <w:t xml:space="preserve">（所有邀请等待时间2分钟，2分钟内所邀请供应商无响应，视同放弃磋商的权利，由解密顺序下一家进行磋商）。</w:t>
      </w:r>
      <w:r/>
    </w:p>
    <w:p>
      <w:pPr>
        <w:ind w:firstLine="482"/>
        <w:spacing w:line="360" w:lineRule="auto"/>
        <w:rPr>
          <w:rFonts w:hint="eastAsia" w:ascii="宋体" w:hAnsi="宋体" w:eastAsia="宋体" w:cs="宋体"/>
          <w:b/>
          <w:color w:val="ff0000"/>
          <w:sz w:val="24"/>
          <w:highlight w:val="none"/>
          <w:lang w:eastAsia="zh-CN"/>
        </w:rPr>
      </w:pPr>
      <w:r>
        <w:rPr>
          <w:rFonts w:hint="eastAsia" w:ascii="宋体" w:hAnsi="宋体" w:eastAsia="宋体" w:cs="宋体"/>
          <w:b/>
          <w:color w:val="ff0000"/>
          <w:sz w:val="24"/>
          <w:highlight w:val="none"/>
          <w:lang w:eastAsia="zh-CN"/>
        </w:rPr>
        <w:t xml:space="preserve">注：各供应商在未进行第二次报价前，请不要离开开标系统，随时接受评标委员会提出的二次报价，因供应商未能及时二次报价而引起的废标及损失，由供应商负责。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6.未在规定时间内进行答疑澄清的，视同放弃澄清。</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7.未在规定时间内进行报价的，视为响应无效。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8.被邀请参与磋商的供应商如未按上述磋商要求执行，视同放弃磋商的权利。</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（二）</w:t>
      </w:r>
      <w:r>
        <w:rPr>
          <w:rFonts w:hint="eastAsia" w:ascii="宋体" w:hAnsi="宋体" w:eastAsia="宋体" w:cs="宋体"/>
          <w:sz w:val="24"/>
          <w:highlight w:val="none"/>
        </w:rPr>
        <w:t xml:space="preserve">评审程序</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sz w:val="24"/>
          <w:highlight w:val="none"/>
          <w:lang w:eastAsia="zh-CN"/>
        </w:rPr>
        <w:t xml:space="preserve">服务方案</w:t>
      </w:r>
      <w:r>
        <w:rPr>
          <w:rFonts w:hint="eastAsia" w:ascii="宋体" w:hAnsi="宋体" w:eastAsia="宋体" w:cs="宋体"/>
          <w:sz w:val="24"/>
          <w:highlight w:val="none"/>
        </w:rPr>
        <w:t xml:space="preserve">得分顺序推荐。</w:t>
      </w:r>
      <w:r/>
    </w:p>
    <w:p>
      <w:pPr>
        <w:ind w:firstLine="480"/>
        <w:jc w:val="left"/>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注：实施政府采购异常低价审查的有关要求：</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（一）根据</w:t>
      </w:r>
      <w:r>
        <w:rPr>
          <w:rFonts w:hint="eastAsia" w:ascii="宋体" w:hAnsi="宋体" w:eastAsia="宋体" w:cs="宋体"/>
          <w:b/>
          <w:bCs/>
          <w:sz w:val="24"/>
          <w:szCs w:val="24"/>
          <w:highlight w:val="none"/>
          <w:lang w:val="en-US" w:eastAsia="zh-CN"/>
        </w:rPr>
        <w:t xml:space="preserve">根据财库（2026）2号、苏财购（2026）36号、徐财购（2026）3号文件、</w:t>
      </w:r>
      <w:r>
        <w:rPr>
          <w:rFonts w:hint="eastAsia" w:ascii="宋体" w:hAnsi="宋体" w:eastAsia="宋体" w:cs="宋体"/>
          <w:b/>
          <w:bCs/>
          <w:sz w:val="24"/>
          <w:szCs w:val="24"/>
          <w:highlight w:val="none"/>
        </w:rPr>
        <w:t xml:space="preserve">，评审过程中出现下列情形之一的，评审委员会应当启动异常低价投标（响应）审查程序：</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1.投标（响应）报价低于全部通过符合性审查供应商投标（响应）报价平均值50%的，即投标（响应）报价&lt;全部通过符合性审查供应商投标（响应）报价平均值×50%； </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2.投标（响应）报价低于通过符合性审查的次低报价供应商投标（响应）报价50%的，即投标（响应）报价&lt;通过符合性审查的次低报价供应商投标（响应）报价×50%； </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4.评审委员会认定供应商报价过低，有可能影响产品质量或者不能诚信履约的其他情形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（二）启动异常低价投标（响应）审查后，评审委员会应当要求相关供应商在评标现场合理的时间内，提供</w:t>
      </w:r>
      <w:r>
        <w:rPr>
          <w:rFonts w:hint="eastAsia" w:ascii="宋体" w:hAnsi="宋体" w:eastAsia="宋体" w:cs="宋体"/>
          <w:b/>
          <w:sz w:val="24"/>
          <w:szCs w:val="24"/>
          <w:highlight w:val="none"/>
        </w:rPr>
        <w:t xml:space="preserve">项目具体成本测算等与报价合理性相关的书面说明及相关证明材料</w:t>
      </w:r>
      <w:r>
        <w:rPr>
          <w:rFonts w:hint="eastAsia" w:ascii="宋体" w:hAnsi="宋体" w:eastAsia="宋体" w:cs="宋体"/>
          <w:sz w:val="24"/>
          <w:szCs w:val="24"/>
          <w:highlight w:val="none"/>
        </w:rPr>
        <w:t xml:space="preserve">，对投标（响应）价格作出解释，由评审委员会</w:t>
      </w:r>
      <w:r>
        <w:rPr>
          <w:rFonts w:hint="eastAsia" w:ascii="宋体" w:hAnsi="宋体" w:eastAsia="宋体" w:cs="宋体"/>
          <w:b/>
          <w:sz w:val="24"/>
          <w:szCs w:val="24"/>
          <w:highlight w:val="none"/>
        </w:rPr>
        <w:t xml:space="preserve">结合同类产品在主要电商平台的价格、该行业当地薪资水平等情况</w:t>
      </w:r>
      <w:r>
        <w:rPr>
          <w:rFonts w:hint="eastAsia" w:ascii="宋体" w:hAnsi="宋体" w:eastAsia="宋体" w:cs="宋体"/>
          <w:sz w:val="24"/>
          <w:szCs w:val="24"/>
          <w:highlight w:val="none"/>
        </w:rPr>
        <w:t xml:space="preserve">，依据专业经验对供应商报价合理性进行判断。投标（响应）供应商</w:t>
      </w:r>
      <w:r>
        <w:rPr>
          <w:rFonts w:hint="eastAsia" w:ascii="宋体" w:hAnsi="宋体" w:eastAsia="宋体" w:cs="宋体"/>
          <w:b/>
          <w:sz w:val="24"/>
          <w:szCs w:val="24"/>
          <w:highlight w:val="none"/>
        </w:rPr>
        <w:t xml:space="preserve">不提供书面说明、证明材料，或者提供的书面说明、证明材料不能证明其报价合理性的，评审委员会应当将其作为无效投标（响应）处理。</w:t>
      </w:r>
      <w:r>
        <w:rPr>
          <w:rFonts w:hint="eastAsia" w:ascii="宋体" w:hAnsi="宋体" w:eastAsia="宋体" w:cs="宋体"/>
          <w:sz w:val="24"/>
          <w:szCs w:val="24"/>
          <w:highlight w:val="none"/>
        </w:rPr>
        <w:t xml:space="preserve">审查相关情况应当在评审报告中进行记录。</w:t>
      </w:r>
      <w:r/>
    </w:p>
    <w:p>
      <w:pPr>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相关内容和要求见：《中华人民共和国政府采购法》、《中华人民共和国政府采购法实施条例》及《政府采购竞争性磋商采购方式管理暂行办法》。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特别说明：</w:t>
      </w:r>
      <w:r/>
    </w:p>
    <w:p>
      <w:pPr>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（三）</w:t>
      </w:r>
      <w:r>
        <w:rPr>
          <w:rFonts w:hint="eastAsia" w:ascii="宋体" w:hAnsi="宋体" w:eastAsia="宋体" w:cs="宋体"/>
          <w:sz w:val="24"/>
          <w:highlight w:val="none"/>
        </w:rPr>
        <w:t xml:space="preserve">查询及使用供应商信用记录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1、由采购人查询信用信息。</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2、查询渠道包括：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“信用中国”网（</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"http://www.creditchina.gov.cn/"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www.creditchina.gov.cn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中国政府采购网（</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"http://www.ccgp.gov.cn/"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www.ccgp.gov.cn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“信用江苏”网（http://www.jscredit.gov.cn/）；</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“信用徐州”网（</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"http://www.xuzhoucredit.gov.cn）；"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http://www.xuzhoucredit.gov.cn）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fldChar w:fldCharType="end"/>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3、截止时点（查询环节）：评审结束前。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4、信用信息查询记录和证据留存的具体方式：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网页截屏打印，与其他采购文件一并保存。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5、信用信息的使用规则：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rPr>
          <w:rFonts w:hint="eastAsia" w:ascii="宋体" w:hAnsi="宋体" w:eastAsia="宋体" w:cs="宋体"/>
          <w:bCs/>
          <w:sz w:val="24"/>
          <w:highlight w:val="none"/>
          <w:lang w:val="en-US" w:eastAsia="zh-CN"/>
        </w:rPr>
      </w:pPr>
      <w:r>
        <w:rPr>
          <w:rFonts w:hint="eastAsia" w:ascii="宋体" w:hAnsi="宋体" w:eastAsia="宋体" w:cs="宋体"/>
          <w:sz w:val="24"/>
          <w:highlight w:val="none"/>
          <w:lang w:val="en-US" w:eastAsia="zh-CN"/>
        </w:rPr>
        <w:t xml:space="preserve">十五</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本国产品</w:t>
      </w:r>
      <w:r/>
    </w:p>
    <w:p>
      <w:pPr>
        <w:ind w:firstLine="480"/>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一、</w:t>
      </w:r>
      <w:r>
        <w:rPr>
          <w:rFonts w:hint="eastAsia" w:ascii="宋体" w:hAnsi="宋体" w:eastAsia="宋体" w:cs="宋体"/>
          <w:b/>
          <w:bCs w:val="0"/>
          <w:color w:val="auto"/>
          <w:sz w:val="24"/>
          <w:highlight w:val="none"/>
        </w:rPr>
        <w:t xml:space="preserve">本国产品标准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本国产品应当符合以下条件：</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（一）在中国境内生产</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产品应当在中国境内生产，即在中华人民共和国关境内实现从原材料、组件到产品的属性改变。</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1.为确保产品在运输或者储存期间保持某种状态而进行的操作；</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2.为产品运输或者销售进行的包装或者展示；</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3.在产品或者其包装上粘贴或者印刷品牌、标志、标识以及其他用于区别的标记；</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4.简单的上漆、磨光和分装；</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5.其他不属于属性改变的情形。</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（二）在中国境内生产的组件成本占比达到规定比例</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产品在中国境内生产的组件成本占比应当达到规定比例，计算公式为：</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mc:AlternateContent>
          <mc:Choice Requires="wpg">
            <w:drawing>
              <wp:inline xmlns:wp="http://schemas.openxmlformats.org/drawingml/2006/wordprocessingDrawing" distT="0" distB="0" distL="0" distR="0">
                <wp:extent cx="2733675" cy="390525"/>
                <wp:effectExtent l="0" t="0" r="9525" b="9525"/>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r/>
                      </pic:nvPicPr>
                      <pic:blipFill>
                        <a:blip r:embed="rId26"/>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5.2pt;height:30.8pt;mso-wrap-distance-left:0.0pt;mso-wrap-distance-top:0.0pt;mso-wrap-distance-right:0.0pt;mso-wrap-distance-bottom:0.0pt;" stroked="f" strokeweight="0.75pt">
                <v:path textboxrect="0,0,0,0"/>
                <v:imagedata r:id="rId26" o:title=""/>
              </v:shape>
            </w:pict>
          </mc:Fallback>
        </mc:AlternateConten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（三）特定产品的关键组件、关键工序符合相关要求</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二、本国产品标准的适用范围</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eastAsia="宋体" w:cs="宋体"/>
          <w:b/>
          <w:bCs/>
          <w:sz w:val="24"/>
          <w:highlight w:val="none"/>
        </w:rPr>
      </w:pPr>
      <w:r>
        <w:rPr>
          <w:rFonts w:hint="eastAsia" w:ascii="宋体" w:hAnsi="宋体" w:eastAsia="宋体" w:cs="宋体"/>
          <w:b/>
          <w:bCs/>
          <w:i w:val="0"/>
          <w:iCs w:val="0"/>
          <w:caps w:val="0"/>
          <w:color w:val="333333"/>
          <w:spacing w:val="0"/>
          <w:sz w:val="24"/>
          <w:szCs w:val="24"/>
          <w:highlight w:val="none"/>
          <w:shd w:val="clear" w:color="auto" w:fill="ffffff"/>
        </w:rPr>
        <w:t xml:space="preserve">三、对本国产品的支持政策</w:t>
      </w:r>
      <w:r/>
    </w:p>
    <w:p>
      <w:pPr>
        <w:ind w:firstLine="480"/>
        <w:jc w:val="left"/>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b/>
          <w:bCs w:val="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w:t>
      </w:r>
      <w:r>
        <w:rPr>
          <w:rFonts w:hint="eastAsia" w:ascii="宋体" w:hAnsi="宋体" w:eastAsia="宋体" w:cs="宋体"/>
          <w:sz w:val="24"/>
          <w:highlight w:val="none"/>
          <w:lang w:val="en-US" w:eastAsia="zh-CN"/>
        </w:rPr>
        <w:t xml:space="preserve">六</w:t>
      </w:r>
      <w:r>
        <w:rPr>
          <w:rFonts w:hint="eastAsia" w:ascii="宋体" w:hAnsi="宋体" w:eastAsia="宋体" w:cs="宋体"/>
          <w:sz w:val="24"/>
          <w:highlight w:val="none"/>
        </w:rPr>
        <w:t xml:space="preserve">、评审方法和评审标准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1、评审方法：综合评分法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2、评审标准：详见《磋商文件》附件1、《评分细则》</w:t>
      </w:r>
      <w:r/>
    </w:p>
    <w:p>
      <w:pPr>
        <w:ind w:right="25" w:firstLine="480"/>
        <w:jc w:val="both"/>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5" w:firstLine="480"/>
        <w:jc w:val="both"/>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多家供应商提供的核心产品品牌相同的作为一个供应商计算，以质量和服务均能满足采购文件实质性响应要求且报价最低的供应商作为该品牌的供应商。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w:t>
      </w:r>
      <w:r>
        <w:rPr>
          <w:rFonts w:hint="eastAsia" w:ascii="宋体" w:hAnsi="宋体" w:eastAsia="宋体" w:cs="宋体"/>
          <w:sz w:val="24"/>
          <w:highlight w:val="none"/>
          <w:lang w:val="en-US" w:eastAsia="zh-CN"/>
        </w:rPr>
        <w:t xml:space="preserve">七</w:t>
      </w:r>
      <w:r>
        <w:rPr>
          <w:rFonts w:hint="eastAsia" w:ascii="宋体" w:hAnsi="宋体" w:eastAsia="宋体" w:cs="宋体"/>
          <w:sz w:val="24"/>
          <w:highlight w:val="none"/>
        </w:rPr>
        <w:t xml:space="preserve">、磋商过程中可能实质性变动的内容：在磋商过程中，磋商小组可以根据《磋商文件》和磋商情况实质性变动采购需求中的技术、服务要求以及合同草案条款。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w:t>
      </w:r>
      <w:r>
        <w:rPr>
          <w:rFonts w:hint="eastAsia" w:ascii="宋体" w:hAnsi="宋体" w:eastAsia="宋体" w:cs="宋体"/>
          <w:sz w:val="24"/>
          <w:highlight w:val="none"/>
          <w:lang w:val="en-US" w:eastAsia="zh-CN"/>
        </w:rPr>
        <w:t xml:space="preserve">八</w:t>
      </w:r>
      <w:r>
        <w:rPr>
          <w:rFonts w:hint="eastAsia" w:ascii="宋体" w:hAnsi="宋体" w:eastAsia="宋体" w:cs="宋体"/>
          <w:sz w:val="24"/>
          <w:highlight w:val="none"/>
        </w:rPr>
        <w:t xml:space="preserve">、采购人有权对供应商的响应文件的真实性进行核实，如供应商不能在采购人规定的时间内向采购人提供有效的证明文件，将被采购人视为放弃中标（成交）资格。</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center"/>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第五章 确定成交供应商及合同签订等</w:t>
      </w:r>
      <w:r/>
    </w:p>
    <w:p>
      <w:pPr>
        <w:ind w:firstLine="48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w:t>
      </w:r>
      <w:r>
        <w:rPr>
          <w:rFonts w:hint="eastAsia" w:ascii="宋体" w:hAnsi="宋体" w:eastAsia="宋体" w:cs="宋体"/>
          <w:sz w:val="24"/>
          <w:highlight w:val="none"/>
          <w:lang w:val="en-US" w:eastAsia="zh-CN"/>
        </w:rPr>
        <w:t xml:space="preserve">九</w:t>
      </w:r>
      <w:r>
        <w:rPr>
          <w:rFonts w:hint="eastAsia" w:ascii="宋体" w:hAnsi="宋体" w:eastAsia="宋体" w:cs="宋体"/>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ind w:left="0" w:firstLine="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1"/>
          <w:szCs w:val="24"/>
          <w:highlight w:val="none"/>
          <w:lang w:val="en-US" w:eastAsia="zh-CN" w:bidi="ar-SA"/>
        </w:rPr>
        <w:t xml:space="preserve">二十、</w:t>
      </w:r>
      <w:r>
        <w:rPr>
          <w:rFonts w:hint="eastAsia" w:ascii="宋体" w:hAnsi="宋体" w:eastAsia="宋体" w:cs="宋体"/>
          <w:sz w:val="24"/>
          <w:highlight w:val="none"/>
        </w:rPr>
        <w:t xml:space="preserve">采购人与成交供应商应当在成交通知书发出之日起</w:t>
      </w:r>
      <w:r>
        <w:rPr>
          <w:rFonts w:hint="eastAsia" w:ascii="宋体" w:hAnsi="宋体" w:eastAsia="宋体" w:cs="宋体"/>
          <w:sz w:val="24"/>
          <w:highlight w:val="none"/>
          <w:lang w:eastAsia="zh-CN"/>
        </w:rPr>
        <w:t xml:space="preserve">3</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lang w:eastAsia="zh-CN"/>
        </w:rPr>
        <w:t xml:space="preserve">日</w:t>
      </w:r>
      <w:r>
        <w:rPr>
          <w:rFonts w:hint="eastAsia" w:ascii="宋体" w:hAnsi="宋体" w:eastAsia="宋体" w:cs="宋体"/>
          <w:sz w:val="24"/>
          <w:highlight w:val="none"/>
        </w:rPr>
        <w:t xml:space="preserve">内，按照《磋商文件》确定的合同文本以及采购标的、规格型号、采购金额、采购数量、技术和服务要求等事项签订政府采购合同。</w:t>
      </w:r>
      <w:r/>
    </w:p>
    <w:p>
      <w:pPr>
        <w:numPr>
          <w:ilvl w:val="0"/>
          <w:numId w:val="0"/>
        </w:num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列入政府采购严重违法失信行为记录名单。</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、成交供应商在收到成交通知书时，须向</w:t>
      </w:r>
      <w:r>
        <w:rPr>
          <w:rFonts w:hint="eastAsia" w:ascii="宋体" w:hAnsi="宋体" w:eastAsia="宋体" w:cs="宋体"/>
          <w:sz w:val="24"/>
          <w:highlight w:val="none"/>
          <w:lang w:eastAsia="zh-CN"/>
        </w:rPr>
        <w:t xml:space="preserve">徐州华亚工程建设咨询有限公司</w:t>
      </w:r>
      <w:r>
        <w:rPr>
          <w:rFonts w:hint="eastAsia" w:ascii="宋体" w:hAnsi="宋体" w:eastAsia="宋体" w:cs="宋体"/>
          <w:sz w:val="24"/>
          <w:highlight w:val="none"/>
        </w:rPr>
        <w:t xml:space="preserve">提交《磋商报价表》（首次响应文件）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《分项价格表》（首次响应文件）的数据文件（WORD格式）</w:t>
      </w:r>
      <w:r>
        <w:rPr>
          <w:rFonts w:hint="eastAsia" w:ascii="宋体" w:hAnsi="宋体" w:eastAsia="宋体" w:cs="宋体"/>
          <w:sz w:val="24"/>
          <w:highlight w:val="none"/>
          <w:lang w:eastAsia="zh-CN"/>
        </w:rPr>
        <w:t xml:space="preserve">及与电子响应文件（首次）一致的纸质响应文件正、副本各一套，正本逐页加盖公章，副本可以是正本的复印件</w:t>
      </w:r>
      <w:r>
        <w:rPr>
          <w:rFonts w:hint="eastAsia" w:ascii="宋体" w:hAnsi="宋体" w:eastAsia="宋体" w:cs="宋体"/>
          <w:sz w:val="24"/>
          <w:highlight w:val="none"/>
        </w:rPr>
        <w:t xml:space="preserve">。</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ind w:firstLine="480"/>
        <w:jc w:val="left"/>
        <w:spacing w:line="360" w:lineRule="auto"/>
        <w:rPr>
          <w:rFonts w:hint="eastAsia" w:ascii="宋体" w:hAnsi="宋体" w:eastAsia="宋体" w:cs="宋体"/>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w:t>
      </w:r>
      <w:r>
        <w:rPr>
          <w:rFonts w:hint="eastAsia" w:ascii="宋体" w:hAnsi="宋体" w:eastAsia="宋体" w:cs="宋体"/>
          <w:b w:val="0"/>
          <w:bCs w:val="0"/>
          <w:color w:val="auto"/>
          <w:sz w:val="24"/>
          <w:highlight w:val="none"/>
          <w:lang w:val="en-US" w:eastAsia="zh-CN"/>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center"/>
        <w:spacing w:line="360" w:lineRule="auto"/>
        <w:widowControl/>
        <w:rPr>
          <w:rFonts w:hint="eastAsia" w:ascii="宋体" w:hAnsi="宋体" w:eastAsia="宋体" w:cs="宋体"/>
          <w:sz w:val="24"/>
          <w:highlight w:val="none"/>
        </w:rPr>
        <w:outlineLvl w:val="1"/>
      </w:pPr>
      <w:r>
        <w:rPr>
          <w:rFonts w:hint="eastAsia" w:ascii="宋体" w:hAnsi="宋体" w:eastAsia="宋体" w:cs="宋体"/>
          <w:sz w:val="24"/>
          <w:highlight w:val="none"/>
        </w:rPr>
        <w:t xml:space="preserve">第六章 磋商文件的澄清或者修改</w:t>
      </w:r>
      <w:r/>
    </w:p>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rPr>
        <w:t xml:space="preserve">、《磋商文件》的澄清或者修改</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澄清）公告”的附件的形式通知所有获取《磋商文件》的供应商。发布本项目的“更正（澄清）公告”后采购代理机构已尽通知义务。敬请各所有获取《磋商文件》的供应商关注本项目的“更正（澄清）公告”及附件，否则，将自行承担相应的风险。</w:t>
      </w:r>
      <w:r/>
    </w:p>
    <w:p>
      <w:pPr>
        <w:ind w:firstLine="480"/>
        <w:jc w:val="center"/>
        <w:spacing w:line="360" w:lineRule="auto"/>
        <w:widowControl/>
        <w:rPr>
          <w:rFonts w:hint="eastAsia" w:ascii="宋体" w:hAnsi="宋体" w:eastAsia="宋体" w:cs="宋体"/>
          <w:sz w:val="24"/>
          <w:highlight w:val="none"/>
        </w:rPr>
        <w:outlineLvl w:val="9"/>
      </w:pPr>
      <w:r>
        <w:rPr>
          <w:rFonts w:hint="eastAsia" w:ascii="宋体" w:hAnsi="宋体" w:eastAsia="宋体" w:cs="宋体"/>
          <w:sz w:val="24"/>
          <w:highlight w:val="none"/>
        </w:rPr>
      </w:r>
      <w:r/>
    </w:p>
    <w:p>
      <w:pPr>
        <w:ind w:firstLine="480"/>
        <w:jc w:val="center"/>
        <w:spacing w:line="360" w:lineRule="auto"/>
        <w:widowControl/>
        <w:rPr>
          <w:rFonts w:hint="eastAsia" w:ascii="宋体" w:hAnsi="宋体" w:eastAsia="宋体" w:cs="宋体"/>
          <w:sz w:val="24"/>
          <w:highlight w:val="none"/>
        </w:rPr>
        <w:outlineLvl w:val="1"/>
      </w:pPr>
      <w:r>
        <w:rPr>
          <w:rFonts w:hint="eastAsia" w:ascii="宋体" w:hAnsi="宋体" w:eastAsia="宋体" w:cs="宋体"/>
          <w:sz w:val="24"/>
          <w:highlight w:val="none"/>
        </w:rPr>
        <w:t xml:space="preserve">第七章 询问和质疑</w:t>
      </w:r>
      <w:r/>
    </w:p>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val="en-US" w:eastAsia="zh-CN"/>
        </w:rPr>
        <w:t xml:space="preserve">四</w:t>
      </w:r>
      <w:r>
        <w:rPr>
          <w:rFonts w:hint="eastAsia" w:ascii="宋体" w:hAnsi="宋体" w:eastAsia="宋体" w:cs="宋体"/>
          <w:sz w:val="24"/>
          <w:highlight w:val="none"/>
        </w:rPr>
        <w:t xml:space="preserve">、询问和质疑</w:t>
      </w:r>
      <w:r/>
    </w:p>
    <w:p>
      <w:pPr>
        <w:numPr>
          <w:ilvl w:val="0"/>
          <w:numId w:val="4"/>
        </w:num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供应商对政府采购活动事项有疑问的，向采购代理机构提出询问；</w:t>
      </w:r>
      <w:r>
        <w:rPr>
          <w:rFonts w:hint="eastAsia" w:ascii="宋体" w:hAnsi="宋体" w:eastAsia="宋体" w:cs="宋体"/>
          <w:sz w:val="24"/>
          <w:highlight w:val="none"/>
        </w:rPr>
        <w:t xml:space="preserve">供应商认为采购文件、采购过程、中标或成交结果使自己的权益受到损害的，可以在知道或者应知其权益受到损害之日起七个工作日内，以书面形式向采购代理机构提出质疑，由采购代理机构依法处理。</w:t>
      </w:r>
      <w:r>
        <w:rPr>
          <w:rFonts w:hint="eastAsia" w:ascii="宋体" w:hAnsi="宋体" w:eastAsia="宋体" w:cs="宋体"/>
          <w:color w:val="000000"/>
          <w:sz w:val="24"/>
          <w:highlight w:val="none"/>
        </w:rPr>
        <w:t xml:space="preserve">询问和质疑由采购代理机构依法处理。</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2、供应商对同一采购程序环节的质疑应在法定质疑期内一次性提出。</w:t>
      </w:r>
      <w:r/>
    </w:p>
    <w:p>
      <w:pPr>
        <w:ind w:firstLine="480"/>
        <w:jc w:val="left"/>
        <w:spacing w:line="360" w:lineRule="auto"/>
        <w:widowControl/>
        <w:rPr>
          <w:rFonts w:hint="eastAsia" w:ascii="宋体" w:hAnsi="宋体" w:eastAsia="宋体" w:cs="宋体"/>
          <w:bCs/>
          <w:sz w:val="24"/>
          <w:highlight w:val="none"/>
          <w:lang w:eastAsia="zh-CN"/>
        </w:rPr>
      </w:pPr>
      <w:r>
        <w:rPr>
          <w:rFonts w:hint="eastAsia" w:ascii="宋体" w:hAnsi="宋体" w:eastAsia="宋体" w:cs="宋体"/>
          <w:sz w:val="24"/>
          <w:highlight w:val="none"/>
        </w:rPr>
        <w:t xml:space="preserve">质疑接收人：</w:t>
      </w:r>
      <w:r>
        <w:rPr>
          <w:rFonts w:hint="eastAsia" w:ascii="宋体" w:hAnsi="宋体" w:eastAsia="宋体" w:cs="宋体"/>
          <w:sz w:val="24"/>
          <w:highlight w:val="none"/>
          <w:lang w:eastAsia="zh-CN"/>
        </w:rPr>
        <w:t xml:space="preserve">王伟</w:t>
      </w:r>
      <w:r>
        <w:rPr>
          <w:rFonts w:hint="eastAsia" w:ascii="宋体" w:hAnsi="宋体" w:eastAsia="宋体" w:cs="宋体"/>
          <w:sz w:val="24"/>
          <w:highlight w:val="none"/>
        </w:rPr>
        <w:t xml:space="preserve">      联系电话：</w:t>
      </w:r>
      <w:r>
        <w:rPr>
          <w:rFonts w:hint="eastAsia" w:ascii="宋体" w:hAnsi="宋体" w:eastAsia="宋体" w:cs="宋体"/>
          <w:sz w:val="24"/>
          <w:highlight w:val="none"/>
          <w:lang w:eastAsia="zh-CN"/>
        </w:rPr>
        <w:t xml:space="preserve">0516-89686016</w:t>
      </w:r>
      <w:r/>
    </w:p>
    <w:p>
      <w:pPr>
        <w:ind w:firstLine="480"/>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地址：</w:t>
      </w:r>
      <w:r>
        <w:rPr>
          <w:rFonts w:hint="eastAsia" w:ascii="宋体" w:hAnsi="宋体" w:eastAsia="宋体" w:cs="宋体"/>
          <w:sz w:val="24"/>
          <w:highlight w:val="none"/>
          <w:lang w:eastAsia="zh-CN"/>
        </w:rPr>
        <w:t xml:space="preserve">沛县沛公路2-1号金融中心D1座综合楼二楼</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center"/>
        <w:spacing w:line="360" w:lineRule="auto"/>
        <w:widowControl/>
        <w:rPr>
          <w:rFonts w:hint="eastAsia" w:ascii="宋体" w:hAnsi="宋体" w:eastAsia="宋体" w:cs="宋体"/>
          <w:sz w:val="24"/>
          <w:highlight w:val="none"/>
        </w:rPr>
        <w:outlineLvl w:val="1"/>
      </w:pPr>
      <w:r>
        <w:rPr>
          <w:rFonts w:hint="eastAsia" w:ascii="宋体" w:hAnsi="宋体" w:eastAsia="宋体" w:cs="宋体"/>
          <w:sz w:val="24"/>
          <w:highlight w:val="none"/>
        </w:rPr>
        <w:t xml:space="preserve">第八章 其他</w:t>
      </w:r>
      <w:r/>
    </w:p>
    <w:p>
      <w:pPr>
        <w:ind w:firstLine="48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val="en-US" w:eastAsia="zh-CN"/>
        </w:rPr>
        <w:t xml:space="preserve">五</w:t>
      </w:r>
      <w:r>
        <w:rPr>
          <w:rFonts w:hint="eastAsia" w:ascii="宋体" w:hAnsi="宋体" w:eastAsia="宋体" w:cs="宋体"/>
          <w:sz w:val="24"/>
          <w:highlight w:val="none"/>
        </w:rPr>
        <w:t xml:space="preserve">、代理服务费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成交供应商在领取中标（成交）通知书</w:t>
      </w:r>
      <w:r>
        <w:rPr>
          <w:rFonts w:hint="eastAsia" w:ascii="宋体" w:hAnsi="宋体" w:eastAsia="宋体" w:cs="宋体"/>
          <w:sz w:val="24"/>
          <w:highlight w:val="none"/>
          <w:lang w:val="en-US" w:eastAsia="zh-CN"/>
        </w:rPr>
        <w:t xml:space="preserve">前</w:t>
      </w:r>
      <w:r>
        <w:rPr>
          <w:rFonts w:hint="eastAsia" w:ascii="宋体" w:hAnsi="宋体" w:eastAsia="宋体" w:cs="宋体"/>
          <w:sz w:val="24"/>
          <w:highlight w:val="none"/>
        </w:rPr>
        <w:t xml:space="preserve">，向</w:t>
      </w:r>
      <w:r>
        <w:rPr>
          <w:rFonts w:hint="eastAsia" w:ascii="宋体" w:hAnsi="宋体" w:eastAsia="宋体" w:cs="宋体"/>
          <w:sz w:val="24"/>
          <w:highlight w:val="none"/>
          <w:lang w:eastAsia="zh-CN"/>
        </w:rPr>
        <w:t xml:space="preserve">徐州华亚工程建设咨询有限公司</w:t>
      </w:r>
      <w:r>
        <w:rPr>
          <w:rFonts w:hint="eastAsia" w:ascii="宋体" w:hAnsi="宋体" w:eastAsia="宋体" w:cs="宋体"/>
          <w:sz w:val="24"/>
          <w:highlight w:val="none"/>
          <w:lang w:val="en-US" w:eastAsia="zh-CN"/>
        </w:rPr>
        <w:t xml:space="preserve">一次性</w:t>
      </w:r>
      <w:r>
        <w:rPr>
          <w:rFonts w:hint="eastAsia" w:ascii="宋体" w:hAnsi="宋体" w:eastAsia="宋体" w:cs="宋体"/>
          <w:sz w:val="24"/>
          <w:highlight w:val="none"/>
        </w:rPr>
        <w:t xml:space="preserve">缴纳招标代理服务费，收取标准见附件。</w:t>
      </w:r>
      <w:r/>
    </w:p>
    <w:p>
      <w:pPr>
        <w:ind w:firstLine="480"/>
        <w:jc w:val="center"/>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ind w:firstLine="480"/>
        <w:jc w:val="center"/>
        <w:spacing w:line="360" w:lineRule="auto"/>
        <w:widowControl/>
        <w:rPr>
          <w:rFonts w:hint="eastAsia" w:ascii="宋体" w:hAnsi="宋体" w:eastAsia="宋体" w:cs="宋体"/>
          <w:sz w:val="24"/>
          <w:highlight w:val="none"/>
        </w:rPr>
        <w:outlineLvl w:val="1"/>
      </w:pPr>
      <w:r>
        <w:rPr>
          <w:rFonts w:hint="eastAsia" w:ascii="宋体" w:hAnsi="宋体" w:eastAsia="宋体" w:cs="宋体"/>
          <w:sz w:val="24"/>
          <w:highlight w:val="none"/>
        </w:rPr>
        <w:t xml:space="preserve">第九章 附件</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val="en-US" w:eastAsia="zh-CN"/>
        </w:rPr>
        <w:t xml:space="preserve">六</w:t>
      </w:r>
      <w:r>
        <w:rPr>
          <w:rFonts w:hint="eastAsia" w:ascii="宋体" w:hAnsi="宋体" w:eastAsia="宋体" w:cs="宋体"/>
          <w:sz w:val="24"/>
          <w:highlight w:val="none"/>
        </w:rPr>
        <w:t xml:space="preserve">、附件：附后。</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1、《评分细则》</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2、《项目要求》（采购需求）</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3、《磋商报价表》</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4、《分项价格表》</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5、《偏离表》</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6、《合同草案条款》</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7、《承诺书》</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8、《授权委托书》</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9、《中小企业声明函》</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10、《供应商参加政府采购活动前3年内在经营活动中没有重大违法记录的书面声明》</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11、《残疾人福利性单位声明函》</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12、《具备履行合同所必需的设备和专业技术能力的书面声明》</w:t>
      </w:r>
      <w:r/>
    </w:p>
    <w:p>
      <w:pPr>
        <w:ind w:firstLine="480"/>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13、《项目组人员一览表》</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14、</w:t>
      </w:r>
      <w:r>
        <w:rPr>
          <w:rFonts w:hint="eastAsia" w:ascii="宋体" w:hAnsi="宋体" w:eastAsia="宋体" w:cs="宋体"/>
          <w:sz w:val="24"/>
          <w:highlight w:val="none"/>
        </w:rPr>
        <w:t xml:space="preserve">《代理服务收费标准》</w:t>
      </w:r>
      <w:r/>
    </w:p>
    <w:p>
      <w:pPr>
        <w:ind w:firstLine="480"/>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15、《预付款保函支付条款模板》</w:t>
      </w:r>
      <w:r/>
    </w:p>
    <w:p>
      <w:pPr>
        <w:ind w:firstLine="480"/>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16、</w:t>
      </w:r>
      <w:r>
        <w:rPr>
          <w:rFonts w:hint="eastAsia" w:ascii="宋体" w:hAnsi="宋体" w:eastAsia="宋体" w:cs="宋体"/>
          <w:sz w:val="24"/>
          <w:highlight w:val="none"/>
          <w:lang w:val="zh-CN" w:eastAsia="zh-CN"/>
        </w:rPr>
        <w:t xml:space="preserve">《关于符合本国产品标准的声明函》</w:t>
      </w:r>
      <w:r>
        <w:rPr>
          <w:rFonts w:hint="eastAsia" w:ascii="宋体" w:hAnsi="宋体" w:eastAsia="宋体" w:cs="宋体"/>
          <w:sz w:val="24"/>
          <w:highlight w:val="none"/>
          <w:lang w:val="en-US" w:eastAsia="zh-CN"/>
        </w:rPr>
        <w:t xml:space="preserve">（格式）</w:t>
      </w:r>
      <w:r/>
    </w:p>
    <w:p>
      <w:pPr>
        <w:ind w:firstLine="480"/>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240"/>
        <w:jc w:val="righ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lang w:val="en-US" w:eastAsia="zh-CN"/>
        </w:rPr>
        <w:t xml:space="preserve">日</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numPr>
          <w:ilvl w:val="0"/>
          <w:numId w:val="0"/>
        </w:numPr>
        <w:jc w:val="center"/>
        <w:spacing w:line="0" w:lineRule="atLeast"/>
        <w:widowControl w:val="off"/>
        <w:rPr>
          <w:rFonts w:hint="eastAsia" w:ascii="宋体" w:hAnsi="宋体" w:eastAsia="宋体" w:cs="宋体"/>
          <w:b/>
          <w:color w:val="auto"/>
          <w:sz w:val="36"/>
          <w:szCs w:val="24"/>
          <w:highlight w:val="none"/>
          <w:lang w:val="en-US" w:eastAsia="zh-CN" w:bidi="ar-SA"/>
        </w:rPr>
        <w:outlineLvl w:val="0"/>
      </w:pPr>
      <w:r>
        <w:rPr>
          <w:rFonts w:hint="eastAsia" w:ascii="宋体" w:hAnsi="宋体" w:eastAsia="宋体" w:cs="宋体"/>
          <w:b/>
          <w:color w:val="auto"/>
          <w:sz w:val="36"/>
          <w:szCs w:val="24"/>
          <w:highlight w:val="none"/>
          <w:lang w:val="en-US" w:eastAsia="zh-CN" w:bidi="ar-SA"/>
        </w:rPr>
        <w:t xml:space="preserve">1、评分细则</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tbl>
      <w:tblPr>
        <w:tblStyle w:val="9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7512"/>
      </w:tblGrid>
      <w:tr>
        <w:trPr>
          <w:trHeight w:val="0"/>
        </w:trPr>
        <w:tc>
          <w:tcPr>
            <w:tcW w:w="832"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评分内容</w:t>
            </w:r>
            <w:r/>
          </w:p>
        </w:tc>
        <w:tc>
          <w:tcPr>
            <w:tcW w:w="4167"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评分标准</w:t>
            </w:r>
            <w:r/>
          </w:p>
        </w:tc>
      </w:tr>
      <w:tr>
        <w:trPr>
          <w:trHeight w:val="0"/>
        </w:trPr>
        <w:tc>
          <w:tcPr>
            <w:tcW w:w="832"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0分）</w:t>
            </w:r>
            <w:r/>
          </w:p>
        </w:tc>
        <w:tc>
          <w:tcPr>
            <w:tcW w:w="4167" w:type="pct"/>
            <w:vAlign w:val="center"/>
            <w:textDirection w:val="lrTb"/>
            <w:noWrap w:val="false"/>
          </w:tcPr>
          <w:p>
            <w:pPr>
              <w:pStyle w:val="94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采用低价优先法计算，即满足磋商文件要求且最后报价最低的响应单位的价格为磋商基准价，其价格分为满分。其他响应单位的价格分统一按照下列公式计算：</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eastAsia="zh-CN"/>
              </w:rPr>
              <w:t xml:space="preserve">磋商报价得分=（磋商基准价/最后磋商报价）×</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p>
        </w:tc>
      </w:tr>
      <w:tr>
        <w:trPr>
          <w:trHeight w:val="0"/>
        </w:trPr>
        <w:tc>
          <w:tcPr>
            <w:gridSpan w:val="2"/>
            <w:tcW w:w="500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商务部分（20分）</w:t>
            </w:r>
            <w:r/>
          </w:p>
        </w:tc>
      </w:tr>
      <w:tr>
        <w:trPr>
          <w:trHeight w:val="0"/>
        </w:trPr>
        <w:tc>
          <w:tcPr>
            <w:tcW w:w="832"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w:t>
            </w:r>
            <w:r/>
          </w:p>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167"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自2023年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月以来承担过类似项目业绩，每提供一个业绩得2分，最多得4分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备注：业绩证明材料以合同原件扫描件为准，提供合同的扫描件并加盖供应商公章，时间以合同签订时间为准，相关证明材料应能反映相关信息，未提供或提供不全的不得分。</w:t>
            </w:r>
            <w:r/>
          </w:p>
        </w:tc>
      </w:tr>
      <w:tr>
        <w:trPr>
          <w:trHeight w:val="0"/>
        </w:trPr>
        <w:tc>
          <w:tcPr>
            <w:tcW w:w="832" w:type="pct"/>
            <w:vAlign w:val="center"/>
            <w:vMerge w:val="restart"/>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维护队伍及基础车辆配置</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16分）</w:t>
            </w:r>
            <w:r/>
          </w:p>
        </w:tc>
        <w:tc>
          <w:tcPr>
            <w:tcW w:w="4167"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1、拟派项目负责人具有高级电工证书的得2分，最高得2分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拟派项目负责人具有工程类中级及以上职称证书的得2分，最高2分。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、拟派人员中具有电工证书的有一人得1分，最高得4分。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、拟派单位人员中具有B证及以上驾驶证的得2分，最高得2分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以上人员提供证件扫描件及劳动合同证明扫描件加盖公章。</w:t>
            </w:r>
            <w:r/>
          </w:p>
        </w:tc>
      </w:tr>
      <w:tr>
        <w:trPr>
          <w:trHeight w:val="0"/>
        </w:trPr>
        <w:tc>
          <w:tcPr>
            <w:tcW w:w="832" w:type="pct"/>
            <w:vAlign w:val="center"/>
            <w:vMerge w:val="continue"/>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167"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为本项目服务的作业高度不低于17m的高空作业车1台;每有1台作业高度不低</w:t>
            </w:r>
            <w:r>
              <w:rPr>
                <w:rFonts w:hint="eastAsia" w:ascii="宋体" w:hAnsi="宋体" w:eastAsia="宋体" w:cs="宋体"/>
                <w:color w:val="000000"/>
                <w:sz w:val="24"/>
                <w:szCs w:val="24"/>
                <w:highlight w:val="yellow"/>
                <w:lang w:val="en-US" w:eastAsia="zh-CN"/>
              </w:rPr>
              <w:t xml:space="preserve">于17</w:t>
            </w:r>
            <w:r>
              <w:rPr>
                <w:rFonts w:hint="eastAsia" w:ascii="宋体" w:hAnsi="宋体" w:cs="宋体"/>
                <w:color w:val="000000"/>
                <w:sz w:val="24"/>
                <w:szCs w:val="24"/>
                <w:highlight w:val="yellow"/>
                <w:lang w:val="en-US" w:eastAsia="zh-CN"/>
              </w:rPr>
              <w:t xml:space="preserve">m</w:t>
            </w:r>
            <w:r>
              <w:rPr>
                <w:rFonts w:hint="eastAsia" w:ascii="宋体" w:hAnsi="宋体" w:eastAsia="宋体" w:cs="宋体"/>
                <w:color w:val="000000"/>
                <w:sz w:val="24"/>
                <w:szCs w:val="24"/>
                <w:highlight w:val="yellow"/>
                <w:lang w:val="en-US" w:eastAsia="zh-CN"/>
              </w:rPr>
              <w:t xml:space="preserve">的高空</w:t>
            </w:r>
            <w:r>
              <w:rPr>
                <w:rFonts w:hint="eastAsia" w:ascii="宋体" w:hAnsi="宋体" w:eastAsia="宋体" w:cs="宋体"/>
                <w:color w:val="000000"/>
                <w:sz w:val="24"/>
                <w:szCs w:val="24"/>
                <w:highlight w:val="none"/>
                <w:lang w:val="en-US" w:eastAsia="zh-CN"/>
              </w:rPr>
              <w:t xml:space="preserve">作业车得3分，本项最高得6分。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有车辆在投标文件中提供车辆登记证书的扫描件、行驶证的扫描件、符合国家规定的车辆保险的扫描件，租赁车辆在投标文件中提供车辆登记证书的扫描件、行驶证的扫描件，租赁合同扫描件、符合国家规定的车辆保险。</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投标人在提供证明资料时要特别注意，证明资料必须体现是否满足"作业高度不低于17m"的条件，以便专家判断得分情况。评分中出现无证明资料或专家无法凭所提供资料判断是否得分的情况，一律作不得分处理。</w:t>
            </w:r>
            <w:r/>
          </w:p>
        </w:tc>
      </w:tr>
      <w:tr>
        <w:trPr>
          <w:trHeight w:val="754"/>
        </w:trPr>
        <w:tc>
          <w:tcPr>
            <w:gridSpan w:val="2"/>
            <w:tcW w:w="500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服务方案（</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0分）</w:t>
            </w:r>
            <w:r/>
          </w:p>
        </w:tc>
      </w:tr>
      <w:tr>
        <w:trPr>
          <w:trHeight w:val="0"/>
        </w:trPr>
        <w:tc>
          <w:tcPr>
            <w:tcW w:w="832"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维护管理服务方案（</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w:t>
            </w:r>
            <w:r/>
          </w:p>
        </w:tc>
        <w:tc>
          <w:tcPr>
            <w:tcW w:w="416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根据供应商提供的维护管理服务方案从全面性、可行性、针对性进行打分。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分):全面详实的得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分，基本具备的得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分，欠缺的得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可行性(3分):切实可行的得3分，基本可行的2分，可行性欠缺的得1分</w:t>
            </w:r>
            <w:r>
              <w:rPr>
                <w:rFonts w:hint="eastAsia" w:ascii="宋体" w:hAnsi="宋体" w:cs="宋体"/>
                <w:color w:val="000000"/>
                <w:sz w:val="24"/>
                <w:szCs w:val="24"/>
                <w:highlight w:val="none"/>
                <w:lang w:val="en-US" w:eastAsia="zh-CN"/>
              </w:rPr>
              <w:t xml:space="preserve">；</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针对性（3分):针对性强的得3分，针对性一般的得2分，针对性不强的得1分</w:t>
            </w:r>
            <w:r>
              <w:rPr>
                <w:rFonts w:hint="eastAsia" w:ascii="宋体" w:hAnsi="宋体" w:cs="宋体"/>
                <w:color w:val="000000"/>
                <w:sz w:val="24"/>
                <w:szCs w:val="24"/>
                <w:highlight w:val="none"/>
                <w:lang w:val="en-US" w:eastAsia="zh-CN"/>
              </w:rPr>
              <w:t xml:space="preserve">；</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设施抢修组织方案</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w:t>
            </w:r>
            <w:r/>
          </w:p>
        </w:tc>
        <w:tc>
          <w:tcPr>
            <w:tcW w:w="4167"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根据供应商提供的设施抢修组织方案从全面性、可行性、针对性进行打分。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分):全面详实的得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分，基本具备的得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分，欠缺的得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可行性(3分):切实可行的得3分，基本可行的2分，可行性欠缺的得1分</w:t>
            </w:r>
            <w:r>
              <w:rPr>
                <w:rFonts w:hint="eastAsia" w:ascii="宋体" w:hAnsi="宋体" w:cs="宋体"/>
                <w:color w:val="000000"/>
                <w:sz w:val="24"/>
                <w:szCs w:val="24"/>
                <w:highlight w:val="none"/>
                <w:lang w:val="en-US" w:eastAsia="zh-CN"/>
              </w:rPr>
              <w:t xml:space="preserve">；</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针对性（3分):针对性强的得3分，针对性一般的得2分，针对性不强的得1分</w:t>
            </w:r>
            <w:r>
              <w:rPr>
                <w:rFonts w:hint="eastAsia" w:ascii="宋体" w:hAnsi="宋体" w:cs="宋体"/>
                <w:color w:val="000000"/>
                <w:sz w:val="24"/>
                <w:szCs w:val="24"/>
                <w:highlight w:val="none"/>
                <w:lang w:val="en-US" w:eastAsia="zh-CN"/>
              </w:rPr>
              <w:t xml:space="preserve">；</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设施偷盗及人为损坏的处理恢复方案（</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w:t>
            </w:r>
            <w:r/>
          </w:p>
        </w:tc>
        <w:tc>
          <w:tcPr>
            <w:tcW w:w="416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根据供应商提供的设施偷盗及人为损坏的处理恢复方案从全面性、可行性、针对性进行打分。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分):全面详实的得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分，基本具备的得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分，欠缺的得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可行性(3分):切实可行的得3分，基本可行的2分，可行性欠缺的得1分;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针对性（3分):针对性强的得3分，针对性一般的得2分，针对性不强的得1分;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安全管理方案（</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tc>
        <w:tc>
          <w:tcPr>
            <w:tcW w:w="416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根据供应商提供的安全管理方案从全面性、可行性、针对性进行打分。</w:t>
            </w:r>
            <w:r/>
          </w:p>
          <w:p>
            <w:pPr>
              <w:ind w:firstLine="480"/>
              <w:keepLines w:val="0"/>
              <w:keepNext w:val="0"/>
              <w:pageBreakBefore w:val="0"/>
              <w:spacing w:line="44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val="en-US" w:eastAsia="zh-CN"/>
              </w:rPr>
              <w:t xml:space="preserve">全面详实的</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切实可行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针对性强的得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val="en-US" w:eastAsia="zh-CN"/>
              </w:rPr>
              <w:t xml:space="preserve">基本具备</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基本可行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针对性一般的得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val="en-US" w:eastAsia="zh-CN"/>
              </w:rPr>
              <w:t xml:space="preserve">欠缺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可行性欠缺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针对性不强的得2分</w:t>
            </w:r>
            <w:r>
              <w:rPr>
                <w:rFonts w:hint="eastAsia" w:ascii="宋体" w:hAnsi="宋体" w:cs="宋体"/>
                <w:color w:val="000000"/>
                <w:sz w:val="24"/>
                <w:szCs w:val="24"/>
                <w:highlight w:val="none"/>
                <w:lang w:val="en-US" w:eastAsia="zh-CN"/>
              </w:rPr>
              <w:t xml:space="preserve">；内容较差、可行性较差、针对性较差的得1分；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维护期间与其他单位、部门的综合协调方案（</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tc>
        <w:tc>
          <w:tcPr>
            <w:tcW w:w="416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根据供应商提供的维护期间与其他单位、部门的综合协调方案从全面性、可行性、针对性进行打分。</w:t>
            </w:r>
            <w:r/>
          </w:p>
          <w:p>
            <w:pPr>
              <w:ind w:firstLine="480"/>
              <w:keepLines w:val="0"/>
              <w:keepNext w:val="0"/>
              <w:pageBreakBefore w:val="0"/>
              <w:spacing w:line="44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val="en-US" w:eastAsia="zh-CN"/>
              </w:rPr>
              <w:t xml:space="preserve">全面详实的</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切实可行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针对性强的得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val="en-US" w:eastAsia="zh-CN"/>
              </w:rPr>
              <w:t xml:space="preserve">基本具备</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基本可行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针对性一般的得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val="en-US" w:eastAsia="zh-CN"/>
              </w:rPr>
              <w:t xml:space="preserve">欠缺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可行性欠缺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针对性不强的得2分</w:t>
            </w:r>
            <w:r>
              <w:rPr>
                <w:rFonts w:hint="eastAsia" w:ascii="宋体" w:hAnsi="宋体" w:cs="宋体"/>
                <w:color w:val="000000"/>
                <w:sz w:val="24"/>
                <w:szCs w:val="24"/>
                <w:highlight w:val="none"/>
                <w:lang w:val="en-US" w:eastAsia="zh-CN"/>
              </w:rPr>
              <w:t xml:space="preserve">；内容较差、可行性较差、针对性较差的得1分；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对本项目的了解情况，重点难点分析（</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p>
        </w:tc>
        <w:tc>
          <w:tcPr>
            <w:tcW w:w="416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根据供应商提供的对本项目的了解情况，重点难点分析从全面性、可行性、针对性进行打分。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全面性(4分):全面详实的得4分，基本具备的得3分，欠缺的得2分;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可行性(3分):切实可行的得3分，基本可行的2分，可行性欠缺的得1分;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针对性（3分):针对性强的得3分，针对性一般的得2分，针对性不强的得1分;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本项目服务质量保证承诺及服务质量（</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tc>
        <w:tc>
          <w:tcPr>
            <w:tcW w:w="416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根据供应商提供的本项目服务质量保证承诺及服务质量从全面性、可行性、针对性进行打分。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val="en-US" w:eastAsia="zh-CN"/>
              </w:rPr>
              <w:t xml:space="preserve">全面详实的</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切实可行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针对性强的得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val="en-US" w:eastAsia="zh-CN"/>
              </w:rPr>
              <w:t xml:space="preserve">基本具备</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基本可行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针对性一般的得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val="en-US" w:eastAsia="zh-CN"/>
              </w:rPr>
              <w:t xml:space="preserve">欠缺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可行性欠缺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针对性不强的得2分</w:t>
            </w:r>
            <w:r>
              <w:rPr>
                <w:rFonts w:hint="eastAsia" w:ascii="宋体" w:hAnsi="宋体" w:cs="宋体"/>
                <w:color w:val="000000"/>
                <w:sz w:val="24"/>
                <w:szCs w:val="24"/>
                <w:highlight w:val="none"/>
                <w:lang w:val="en-US" w:eastAsia="zh-CN"/>
              </w:rPr>
              <w:t xml:space="preserve">；内容较差、可行性较差、针对性较差的得1分；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履约承诺（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4167" w:type="pct"/>
            <w:vAlign w:val="center"/>
            <w:textDirection w:val="lrTb"/>
            <w:noWrap w:val="false"/>
          </w:tcPr>
          <w:p>
            <w:pPr>
              <w:jc w:val="lef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供应商须承诺：</w:t>
            </w:r>
            <w:r/>
          </w:p>
          <w:p>
            <w:pPr>
              <w:jc w:val="lef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一个月</w:t>
            </w:r>
            <w:r>
              <w:rPr>
                <w:rFonts w:hint="eastAsia" w:ascii="宋体" w:hAnsi="宋体" w:eastAsia="宋体" w:cs="宋体"/>
                <w:bCs/>
                <w:color w:val="000000" w:themeColor="text1"/>
                <w:sz w:val="24"/>
                <w:szCs w:val="24"/>
                <w:highlight w:val="none"/>
                <w14:textFill>
                  <w14:solidFill>
                    <w14:schemeClr w14:val="tx1"/>
                  </w14:solidFill>
                </w14:textFill>
              </w:rPr>
              <w:t xml:space="preserve">内在</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沛县城区</w:t>
            </w:r>
            <w:r>
              <w:rPr>
                <w:rFonts w:hint="eastAsia" w:ascii="宋体" w:hAnsi="宋体" w:eastAsia="宋体" w:cs="宋体"/>
                <w:bCs/>
                <w:color w:val="000000" w:themeColor="text1"/>
                <w:sz w:val="24"/>
                <w:szCs w:val="24"/>
                <w:highlight w:val="none"/>
                <w14:textFill>
                  <w14:solidFill>
                    <w14:schemeClr w14:val="tx1"/>
                  </w14:solidFill>
                </w14:textFill>
              </w:rPr>
              <w:t xml:space="preserve">范围内设有固定的办公场所。提供以上承诺的本项得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分，未提供的或达不到上述要求的不得分。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themeColor="text1"/>
                <w:sz w:val="24"/>
                <w:szCs w:val="24"/>
                <w:highlight w:val="none"/>
                <w14:textFill>
                  <w14:solidFill>
                    <w14:schemeClr w14:val="tx1"/>
                  </w14:solidFill>
                </w14:textFill>
              </w:rPr>
              <w:t xml:space="preserve">【提供有效的承诺书(格式自拟）原件</w:t>
            </w:r>
            <w:r/>
          </w:p>
        </w:tc>
      </w:tr>
    </w:tbl>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说明：</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本项目采用综合评分法。（供应商技术部分得分取所有评委的平均值，保留小数点后二位）。</w:t>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44"/>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spacing w:line="360" w:lineRule="auto"/>
        <w:rPr>
          <w:rFonts w:hint="eastAsia" w:ascii="宋体" w:hAnsi="宋体" w:eastAsia="宋体" w:cs="宋体"/>
          <w:b/>
          <w:color w:val="auto"/>
          <w:sz w:val="24"/>
          <w:highlight w:val="none"/>
        </w:rPr>
        <w:outlineLvl w:val="0"/>
      </w:pPr>
      <w:r>
        <w:rPr>
          <w:rFonts w:hint="eastAsia" w:ascii="宋体" w:hAnsi="宋体" w:eastAsia="宋体" w:cs="宋体"/>
          <w:b/>
          <w:bCs/>
          <w:color w:val="auto"/>
          <w:sz w:val="36"/>
          <w:szCs w:val="36"/>
          <w:highlight w:val="none"/>
        </w:rPr>
        <w:t xml:space="preserve">2、项目要求（采购需求）</w:t>
      </w:r>
      <w:r/>
    </w:p>
    <w:p>
      <w:pPr>
        <w:numPr>
          <w:ilvl w:val="0"/>
          <w:numId w:val="0"/>
        </w:numPr>
        <w:ind w:left="0" w:firstLine="482"/>
        <w:jc w:val="both"/>
        <w:keepLines w:val="0"/>
        <w:keepNext w:val="0"/>
        <w:pageBreakBefore w:val="0"/>
        <w:spacing w:before="0" w:after="0" w:line="440" w:lineRule="exact"/>
        <w:widowControl/>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w:t>
      </w:r>
      <w:r>
        <w:rPr>
          <w:rFonts w:hint="eastAsia" w:ascii="宋体" w:hAnsi="宋体" w:eastAsia="宋体" w:cs="宋体"/>
          <w:b/>
          <w:bCs/>
          <w:sz w:val="24"/>
          <w:highlight w:val="none"/>
        </w:rPr>
        <w:t xml:space="preserve">本项目不接受超</w:t>
      </w:r>
      <w:r>
        <w:rPr>
          <w:rFonts w:hint="eastAsia" w:ascii="宋体" w:hAnsi="宋体" w:eastAsia="宋体" w:cs="宋体"/>
          <w:b/>
          <w:bCs/>
          <w:sz w:val="24"/>
          <w:highlight w:val="none"/>
          <w:lang w:val="en-US" w:eastAsia="zh-CN"/>
        </w:rPr>
        <w:t xml:space="preserve">过</w:t>
      </w:r>
      <w:r>
        <w:rPr>
          <w:rFonts w:hint="eastAsia" w:ascii="宋体" w:hAnsi="宋体" w:cs="宋体"/>
          <w:b/>
          <w:bCs/>
          <w:sz w:val="24"/>
          <w:highlight w:val="none"/>
          <w:lang w:val="en-US" w:eastAsia="zh-CN"/>
        </w:rPr>
        <w:t xml:space="preserve">招标控制价</w:t>
      </w:r>
      <w:r>
        <w:rPr>
          <w:rFonts w:hint="eastAsia" w:ascii="宋体" w:hAnsi="宋体" w:eastAsia="宋体" w:cs="宋体"/>
          <w:b/>
          <w:bCs/>
          <w:sz w:val="24"/>
          <w:highlight w:val="none"/>
          <w:lang w:val="en-US" w:eastAsia="zh-CN"/>
        </w:rPr>
        <w:t xml:space="preserve">金额</w:t>
      </w:r>
      <w:r>
        <w:rPr>
          <w:rFonts w:hint="eastAsia" w:ascii="宋体" w:hAnsi="宋体" w:cs="宋体"/>
          <w:b/>
          <w:sz w:val="24"/>
          <w:szCs w:val="24"/>
          <w:highlight w:val="none"/>
          <w:lang w:val="en-US" w:eastAsia="zh-CN"/>
        </w:rPr>
        <w:t xml:space="preserve">733757.41元</w:t>
      </w:r>
      <w:r>
        <w:rPr>
          <w:rFonts w:hint="eastAsia" w:ascii="宋体" w:hAnsi="宋体" w:eastAsia="宋体" w:cs="宋体"/>
          <w:b/>
          <w:sz w:val="24"/>
          <w:szCs w:val="24"/>
          <w:highlight w:val="none"/>
          <w:lang w:val="en-US" w:eastAsia="zh-CN"/>
        </w:rPr>
        <w:t xml:space="preserve">人民币/年</w:t>
      </w:r>
      <w:r>
        <w:rPr>
          <w:rFonts w:hint="eastAsia" w:ascii="宋体" w:hAnsi="宋体" w:eastAsia="宋体" w:cs="宋体"/>
          <w:b/>
          <w:bCs/>
          <w:sz w:val="24"/>
          <w:highlight w:val="none"/>
        </w:rPr>
        <w:t xml:space="preserve">的</w:t>
      </w:r>
      <w:r>
        <w:rPr>
          <w:rFonts w:hint="eastAsia" w:ascii="宋体" w:hAnsi="宋体" w:eastAsia="宋体" w:cs="宋体"/>
          <w:b/>
          <w:bCs/>
          <w:sz w:val="24"/>
          <w:highlight w:val="none"/>
          <w:lang w:val="en-US" w:eastAsia="zh-CN"/>
        </w:rPr>
        <w:t xml:space="preserve">投标</w:t>
      </w:r>
      <w:r>
        <w:rPr>
          <w:rFonts w:hint="eastAsia" w:ascii="宋体" w:hAnsi="宋体" w:eastAsia="宋体" w:cs="宋体"/>
          <w:b/>
          <w:bCs/>
          <w:sz w:val="24"/>
          <w:highlight w:val="none"/>
        </w:rPr>
        <w:t xml:space="preserve">报价</w:t>
      </w:r>
      <w:r>
        <w:rPr>
          <w:rFonts w:hint="eastAsia" w:ascii="宋体" w:hAnsi="宋体" w:eastAsia="宋体" w:cs="宋体"/>
          <w:b/>
          <w:sz w:val="24"/>
          <w:highlight w:val="none"/>
        </w:rPr>
        <w:t xml:space="preserve">。</w:t>
      </w:r>
      <w:r>
        <w:rPr>
          <w:rFonts w:hint="eastAsia" w:ascii="宋体" w:hAnsi="宋体" w:eastAsia="宋体" w:cs="宋体"/>
          <w:b/>
          <w:bCs/>
          <w:sz w:val="24"/>
          <w:highlight w:val="none"/>
        </w:rPr>
        <w:t xml:space="preserve">供应商报价时需考虑完成本项目内容所涉及的人工、机械、材料、保险、验收、税费、利润等相关的一切费用。采购人不再支付报价以外的任何费用。</w:t>
      </w:r>
      <w:r/>
    </w:p>
    <w:p>
      <w:pPr>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eastAsia="zh-CN"/>
        </w:rPr>
        <w:t xml:space="preserve">二、</w:t>
      </w:r>
      <w:r>
        <w:rPr>
          <w:rFonts w:hint="eastAsia" w:ascii="宋体" w:hAnsi="宋体" w:eastAsia="宋体" w:cs="宋体"/>
          <w:b w:val="0"/>
          <w:bCs/>
          <w:sz w:val="24"/>
          <w:szCs w:val="24"/>
          <w:highlight w:val="none"/>
          <w:lang w:val="en-US" w:eastAsia="zh-CN"/>
        </w:rPr>
        <w:t xml:space="preserve">项目概况：</w:t>
      </w:r>
      <w:r/>
    </w:p>
    <w:p>
      <w:pPr>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1、项目名称：沛县经济开发区路灯养护工程</w:t>
      </w:r>
      <w:r/>
    </w:p>
    <w:p>
      <w:pPr>
        <w:ind w:firstLine="480"/>
        <w:keepLines w:val="0"/>
        <w:keepNext w:val="0"/>
        <w:pageBreakBefore w:val="0"/>
        <w:spacing w:line="360" w:lineRule="auto"/>
        <w:widowControl w:val="off"/>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2、项目</w:t>
      </w:r>
      <w:r>
        <w:rPr>
          <w:rFonts w:hint="eastAsia" w:ascii="宋体" w:hAnsi="宋体" w:eastAsia="宋体" w:cs="宋体"/>
          <w:b w:val="0"/>
          <w:bCs/>
          <w:sz w:val="24"/>
          <w:szCs w:val="24"/>
          <w:highlight w:val="none"/>
          <w:lang w:eastAsia="zh-CN"/>
        </w:rPr>
        <w:t xml:space="preserve">地点：沛县</w:t>
      </w:r>
      <w:r>
        <w:rPr>
          <w:rFonts w:hint="eastAsia" w:ascii="宋体" w:hAnsi="宋体" w:eastAsia="宋体" w:cs="宋体"/>
          <w:b w:val="0"/>
          <w:bCs/>
          <w:sz w:val="24"/>
          <w:szCs w:val="24"/>
          <w:highlight w:val="none"/>
          <w:lang w:val="en-US" w:eastAsia="zh-CN"/>
        </w:rPr>
        <w:t xml:space="preserve">经济开发区</w:t>
      </w:r>
      <w:r>
        <w:rPr>
          <w:rFonts w:hint="eastAsia" w:ascii="宋体" w:hAnsi="宋体" w:eastAsia="宋体" w:cs="宋体"/>
          <w:b w:val="0"/>
          <w:bCs/>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sz w:val="24"/>
          <w:szCs w:val="24"/>
          <w:highlight w:val="yellow"/>
          <w:lang w:eastAsia="zh-CN"/>
        </w:rPr>
      </w:pPr>
      <w:r>
        <w:rPr>
          <w:rFonts w:hint="eastAsia" w:ascii="宋体" w:hAnsi="宋体" w:eastAsia="宋体" w:cs="宋体"/>
          <w:b w:val="0"/>
          <w:bCs/>
          <w:sz w:val="24"/>
          <w:szCs w:val="24"/>
          <w:highlight w:val="yellow"/>
          <w:lang w:val="en-US" w:eastAsia="zh-CN"/>
        </w:rPr>
        <w:t xml:space="preserve">3、项目</w:t>
      </w:r>
      <w:r>
        <w:rPr>
          <w:rFonts w:hint="eastAsia" w:ascii="宋体" w:hAnsi="宋体" w:eastAsia="宋体" w:cs="宋体"/>
          <w:b w:val="0"/>
          <w:bCs/>
          <w:sz w:val="24"/>
          <w:szCs w:val="24"/>
          <w:highlight w:val="yellow"/>
          <w:lang w:eastAsia="zh-CN"/>
        </w:rPr>
        <w:t xml:space="preserve">标段划分：共分一个标段。 </w:t>
      </w:r>
      <w:r/>
    </w:p>
    <w:p>
      <w:pPr>
        <w:pStyle w:val="976"/>
        <w:ind w:firstLine="480"/>
        <w:spacing w:line="360" w:lineRule="auto"/>
        <w:rPr>
          <w:rFonts w:hint="eastAsia" w:ascii="宋体" w:hAnsi="宋体" w:cs="宋体"/>
          <w:b w:val="0"/>
          <w:bCs/>
          <w:sz w:val="24"/>
          <w:szCs w:val="24"/>
          <w:highlight w:val="yellow"/>
          <w:lang w:val="en-US" w:eastAsia="zh-CN"/>
        </w:rPr>
      </w:pPr>
      <w:r>
        <w:rPr>
          <w:rFonts w:hint="eastAsia" w:ascii="宋体" w:hAnsi="宋体" w:eastAsia="宋体" w:cs="宋体"/>
          <w:b w:val="0"/>
          <w:bCs/>
          <w:sz w:val="24"/>
          <w:szCs w:val="24"/>
          <w:highlight w:val="yellow"/>
          <w:lang w:val="en-US" w:eastAsia="zh-CN"/>
        </w:rPr>
        <w:t xml:space="preserve">4、</w:t>
      </w:r>
      <w:r>
        <w:rPr>
          <w:rFonts w:hint="eastAsia" w:ascii="宋体" w:hAnsi="宋体" w:cs="宋体"/>
          <w:b w:val="0"/>
          <w:bCs/>
          <w:sz w:val="24"/>
          <w:szCs w:val="24"/>
          <w:highlight w:val="yellow"/>
          <w:lang w:val="en-US" w:eastAsia="zh-CN"/>
        </w:rPr>
        <w:t xml:space="preserve">预算金额</w:t>
      </w:r>
      <w:r>
        <w:rPr>
          <w:rFonts w:hint="eastAsia" w:ascii="宋体" w:hAnsi="宋体" w:eastAsia="宋体" w:cs="宋体"/>
          <w:b w:val="0"/>
          <w:bCs/>
          <w:sz w:val="24"/>
          <w:szCs w:val="24"/>
          <w:highlight w:val="yellow"/>
          <w:lang w:eastAsia="zh-CN"/>
        </w:rPr>
        <w:t xml:space="preserve">：</w:t>
      </w:r>
      <w:r>
        <w:rPr>
          <w:rFonts w:hint="eastAsia" w:ascii="宋体" w:hAnsi="宋体" w:eastAsia="宋体" w:cs="宋体"/>
          <w:b w:val="0"/>
          <w:bCs/>
          <w:sz w:val="24"/>
          <w:szCs w:val="24"/>
          <w:highlight w:val="yellow"/>
          <w:lang w:val="en-US" w:eastAsia="zh-CN"/>
        </w:rPr>
        <w:t xml:space="preserve">168.764122万元人民币</w:t>
      </w:r>
      <w:r>
        <w:rPr>
          <w:rFonts w:hint="eastAsia" w:ascii="宋体" w:hAnsi="宋体" w:cs="宋体"/>
          <w:b w:val="0"/>
          <w:bCs/>
          <w:sz w:val="24"/>
          <w:szCs w:val="24"/>
          <w:highlight w:val="yellow"/>
          <w:lang w:val="en-US" w:eastAsia="zh-CN"/>
        </w:rPr>
        <w:t xml:space="preserve">（2年）；</w:t>
      </w:r>
      <w:r/>
    </w:p>
    <w:p>
      <w:pPr>
        <w:pStyle w:val="976"/>
        <w:ind w:firstLine="720"/>
        <w:spacing w:line="360" w:lineRule="auto"/>
        <w:rPr>
          <w:rFonts w:hint="default" w:ascii="宋体" w:hAnsi="宋体" w:eastAsia="宋体" w:cs="宋体"/>
          <w:b/>
          <w:bCs/>
          <w:sz w:val="24"/>
          <w:szCs w:val="24"/>
          <w:highlight w:val="none"/>
          <w:lang w:val="en-US" w:eastAsia="zh-CN" w:bidi="ar-SA"/>
        </w:rPr>
      </w:pPr>
      <w:r/>
      <w:bookmarkStart w:id="3" w:name="_GoBack"/>
      <w:r>
        <w:rPr>
          <w:rFonts w:hint="eastAsia" w:ascii="宋体" w:hAnsi="宋体" w:cs="宋体"/>
          <w:b w:val="0"/>
          <w:bCs/>
          <w:sz w:val="24"/>
          <w:szCs w:val="24"/>
          <w:highlight w:val="yellow"/>
          <w:lang w:val="en-US" w:eastAsia="zh-CN"/>
        </w:rPr>
        <w:t xml:space="preserve">最高限价</w:t>
      </w:r>
      <w:r>
        <w:rPr>
          <w:rFonts w:hint="eastAsia" w:ascii="宋体" w:hAnsi="宋体" w:cs="宋体"/>
          <w:b w:val="0"/>
          <w:bCs/>
          <w:sz w:val="24"/>
          <w:szCs w:val="24"/>
          <w:highlight w:val="yellow"/>
          <w:lang w:val="en-US" w:eastAsia="zh-CN"/>
        </w:rPr>
        <w:t xml:space="preserve">:733757.41元人民币/年</w:t>
      </w:r>
      <w:r>
        <w:rPr>
          <w:rFonts w:hint="eastAsia" w:ascii="宋体" w:hAnsi="宋体" w:cs="宋体"/>
          <w:b w:val="0"/>
          <w:bCs/>
          <w:sz w:val="24"/>
          <w:szCs w:val="24"/>
          <w:highlight w:val="yellow"/>
          <w:lang w:val="en-US" w:eastAsia="zh-CN"/>
        </w:rPr>
        <w:t xml:space="preserve">（2年）</w:t>
      </w:r>
      <w:r>
        <w:rPr>
          <w:rFonts w:hint="eastAsia" w:ascii="宋体" w:hAnsi="宋体" w:eastAsia="宋体" w:cs="宋体"/>
          <w:b/>
          <w:bCs/>
          <w:sz w:val="24"/>
          <w:szCs w:val="24"/>
          <w:highlight w:val="none"/>
          <w:lang w:val="en-US" w:eastAsia="zh-CN" w:bidi="ar-SA"/>
        </w:rPr>
        <w:t xml:space="preserve">。</w:t>
      </w:r>
      <w:bookmarkEnd w:id="3"/>
      <w:r>
        <w:rPr>
          <w:rFonts w:hint="default" w:ascii="宋体" w:hAnsi="宋体" w:eastAsia="宋体" w:cs="宋体"/>
          <w:b/>
          <w:bCs/>
          <w:sz w:val="24"/>
          <w:szCs w:val="24"/>
          <w:highlight w:val="none"/>
          <w:lang w:val="en-US" w:eastAsia="zh-CN" w:bidi="ar-SA"/>
        </w:rPr>
      </w:r>
      <w:r/>
    </w:p>
    <w:p>
      <w:pPr>
        <w:pStyle w:val="97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5、服务期限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2年（具体时间以签订合同为准）</w:t>
      </w:r>
      <w:r/>
    </w:p>
    <w:p>
      <w:pPr>
        <w:ind w:left="0" w:right="0" w:firstLine="482"/>
        <w:jc w:val="both"/>
        <w:spacing w:before="0" w:after="0"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三、项目内容：</w:t>
      </w:r>
      <w:r/>
    </w:p>
    <w:p>
      <w:pPr>
        <w:ind w:left="0" w:right="0" w:firstLine="480"/>
        <w:jc w:val="both"/>
        <w:spacing w:before="0" w:after="0" w:line="360" w:lineRule="auto"/>
        <w:rPr>
          <w:rFonts w:hint="eastAsia" w:ascii="宋体" w:hAnsi="宋体" w:eastAsia="宋体" w:cs="宋体"/>
          <w:b w:val="0"/>
          <w:bCs w:val="0"/>
          <w:color w:val="auto"/>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沛县经济开发区路灯养</w:t>
      </w:r>
      <w:r>
        <w:rPr>
          <w:rFonts w:hint="eastAsia" w:ascii="宋体" w:hAnsi="宋体" w:eastAsia="宋体" w:cs="宋体"/>
          <w:b w:val="0"/>
          <w:bCs w:val="0"/>
          <w:color w:val="auto"/>
          <w:sz w:val="24"/>
          <w:highlight w:val="yellow"/>
          <w:lang w:val="en-US" w:eastAsia="zh-CN"/>
        </w:rPr>
        <w:t xml:space="preserve">护工程</w:t>
      </w:r>
      <w:r>
        <w:rPr>
          <w:rFonts w:hint="eastAsia" w:ascii="宋体" w:hAnsi="宋体" w:cs="宋体"/>
          <w:b w:val="0"/>
          <w:bCs w:val="0"/>
          <w:color w:val="auto"/>
          <w:sz w:val="24"/>
          <w:highlight w:val="yellow"/>
          <w:lang w:val="en-US" w:eastAsia="zh-CN"/>
        </w:rPr>
        <w:t xml:space="preserve">养护范围主要包括路灯设施的所有组成部分——路灯光源、电器、灯具、灯杆、触发器、灯臂、地下电缆、架空线路、路灯配电柜、变压器（包括高压产权分划点至供电末端为止）等。养护内容主要涉及设施设备日常维修、保洁、保养、设施巡查、防盗看护、应急保障（如防汛、抗台、抗雪）等。具体详见招标工程量清单。</w:t>
      </w:r>
      <w:r/>
    </w:p>
    <w:p>
      <w:pPr>
        <w:ind w:firstLine="482"/>
        <w:jc w:val="left"/>
        <w:keepLines w:val="0"/>
        <w:keepNext w:val="0"/>
        <w:pageBreakBefore w:val="0"/>
        <w:spacing w:line="440" w:lineRule="exact"/>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项目养护要求</w:t>
      </w:r>
      <w:r/>
    </w:p>
    <w:p>
      <w:pPr>
        <w:numPr>
          <w:ilvl w:val="0"/>
          <w:numId w:val="0"/>
        </w:numPr>
        <w:ind w:firstLine="480"/>
        <w:keepLines w:val="0"/>
        <w:keepNext w:val="0"/>
        <w:pageBreakBefore w:val="0"/>
        <w:spacing w:line="440" w:lineRule="exact"/>
        <w:widowControl/>
        <w:rPr>
          <w:rFonts w:hint="eastAsia" w:ascii="宋体" w:hAnsi="宋体" w:eastAsia="宋体" w:cs="宋体"/>
          <w:bCs/>
          <w:sz w:val="24"/>
          <w:szCs w:val="24"/>
          <w:highlight w:val="yellow"/>
          <w:lang w:eastAsia="zh-CN"/>
        </w:rPr>
      </w:pPr>
      <w:r>
        <w:rPr>
          <w:rFonts w:hint="eastAsia" w:ascii="宋体" w:hAnsi="宋体" w:eastAsia="宋体" w:cs="宋体"/>
          <w:bCs/>
          <w:sz w:val="24"/>
          <w:szCs w:val="24"/>
          <w:highlight w:val="yellow"/>
        </w:rPr>
        <w:t xml:space="preserve">（一）</w:t>
      </w:r>
      <w:r>
        <w:rPr>
          <w:rFonts w:hint="eastAsia" w:ascii="宋体" w:hAnsi="宋体" w:cs="宋体"/>
          <w:bCs/>
          <w:sz w:val="24"/>
          <w:szCs w:val="24"/>
          <w:highlight w:val="yellow"/>
          <w:lang w:eastAsia="zh-CN"/>
        </w:rPr>
        <w:t xml:space="preserve">总体</w:t>
      </w:r>
      <w:r>
        <w:rPr>
          <w:rFonts w:hint="eastAsia" w:ascii="宋体" w:hAnsi="宋体" w:eastAsia="宋体" w:cs="宋体"/>
          <w:bCs/>
          <w:sz w:val="24"/>
          <w:szCs w:val="24"/>
          <w:highlight w:val="yellow"/>
          <w:lang w:eastAsia="zh-CN"/>
        </w:rPr>
        <w:t xml:space="preserve">养</w:t>
      </w:r>
      <w:r>
        <w:rPr>
          <w:rFonts w:hint="eastAsia" w:ascii="宋体" w:hAnsi="宋体" w:eastAsia="宋体" w:cs="宋体"/>
          <w:bCs/>
          <w:sz w:val="24"/>
          <w:szCs w:val="24"/>
          <w:highlight w:val="yellow"/>
        </w:rPr>
        <w:t xml:space="preserve">护</w:t>
      </w:r>
      <w:r>
        <w:rPr>
          <w:rFonts w:hint="eastAsia" w:ascii="宋体" w:hAnsi="宋体" w:cs="宋体"/>
          <w:bCs/>
          <w:sz w:val="24"/>
          <w:szCs w:val="24"/>
          <w:highlight w:val="yellow"/>
          <w:lang w:eastAsia="zh-CN"/>
        </w:rPr>
        <w:t xml:space="preserve">要求</w:t>
      </w:r>
      <w:r/>
    </w:p>
    <w:p>
      <w:pPr>
        <w:ind w:firstLine="787"/>
        <w:keepLines w:val="0"/>
        <w:keepNext w:val="0"/>
        <w:pageBreakBefore w:val="0"/>
        <w:spacing w:line="440" w:lineRule="exact"/>
        <w:widowControl/>
        <w:rPr>
          <w:rFonts w:hint="eastAsia" w:ascii="宋体" w:hAnsi="宋体" w:eastAsia="宋体" w:cs="宋体"/>
          <w:b w:val="0"/>
          <w:bCs/>
          <w:color w:val="000000"/>
          <w:sz w:val="24"/>
          <w:szCs w:val="24"/>
          <w:highlight w:val="yellow"/>
          <w:lang w:val="en-US" w:eastAsia="zh-CN"/>
        </w:rPr>
      </w:pPr>
      <w:r>
        <w:rPr>
          <w:rFonts w:hint="eastAsia" w:ascii="宋体" w:hAnsi="宋体" w:cs="宋体"/>
          <w:b w:val="0"/>
          <w:bCs/>
          <w:color w:val="000000"/>
          <w:sz w:val="24"/>
          <w:szCs w:val="24"/>
          <w:highlight w:val="yellow"/>
          <w:lang w:val="en-US" w:eastAsia="zh-CN"/>
        </w:rPr>
        <w:t xml:space="preserve">1）</w:t>
      </w:r>
      <w:r>
        <w:rPr>
          <w:rFonts w:hint="eastAsia" w:ascii="宋体" w:hAnsi="宋体" w:eastAsia="宋体" w:cs="宋体"/>
          <w:b w:val="0"/>
          <w:bCs/>
          <w:color w:val="000000"/>
          <w:sz w:val="24"/>
          <w:szCs w:val="24"/>
          <w:highlight w:val="yellow"/>
          <w:lang w:val="en-US" w:eastAsia="zh-CN"/>
        </w:rPr>
        <w:t xml:space="preserve">乙方须严格按照国家《城市道路照明工程施工及验收规范》《城市照明管理规定》及市政设施养护管理标准开展作业，保证照明设施安全、稳定、完好运行。</w:t>
      </w:r>
      <w:r/>
    </w:p>
    <w:p>
      <w:pPr>
        <w:ind w:firstLine="787"/>
        <w:keepLines w:val="0"/>
        <w:keepNext w:val="0"/>
        <w:pageBreakBefore w:val="0"/>
        <w:spacing w:line="440" w:lineRule="exact"/>
        <w:widowControl/>
        <w:rPr>
          <w:rFonts w:hint="eastAsia" w:ascii="宋体" w:hAnsi="宋体" w:eastAsia="宋体" w:cs="宋体"/>
          <w:b w:val="0"/>
          <w:bCs/>
          <w:color w:val="000000"/>
          <w:sz w:val="24"/>
          <w:szCs w:val="24"/>
          <w:highlight w:val="yellow"/>
          <w:lang w:val="en-US" w:eastAsia="zh-CN"/>
        </w:rPr>
      </w:pPr>
      <w:r>
        <w:rPr>
          <w:rFonts w:hint="eastAsia" w:ascii="宋体" w:hAnsi="宋体" w:cs="宋体"/>
          <w:b w:val="0"/>
          <w:bCs/>
          <w:color w:val="000000"/>
          <w:sz w:val="24"/>
          <w:szCs w:val="24"/>
          <w:highlight w:val="yellow"/>
          <w:lang w:val="en-US" w:eastAsia="zh-CN"/>
        </w:rPr>
        <w:t xml:space="preserve">2）</w:t>
      </w:r>
      <w:r>
        <w:rPr>
          <w:rFonts w:hint="eastAsia" w:ascii="宋体" w:hAnsi="宋体" w:eastAsia="宋体" w:cs="宋体"/>
          <w:b w:val="0"/>
          <w:bCs/>
          <w:color w:val="000000"/>
          <w:sz w:val="24"/>
          <w:szCs w:val="24"/>
          <w:highlight w:val="yellow"/>
          <w:lang w:val="en-US" w:eastAsia="zh-CN"/>
        </w:rPr>
        <w:t xml:space="preserve">项目整体路灯亮灯率</w:t>
      </w:r>
      <w:r>
        <w:rPr>
          <w:rFonts w:hint="eastAsia" w:ascii="宋体" w:hAnsi="宋体" w:cs="宋体"/>
          <w:b w:val="0"/>
          <w:bCs/>
          <w:color w:val="000000"/>
          <w:sz w:val="24"/>
          <w:szCs w:val="24"/>
          <w:highlight w:val="yellow"/>
          <w:lang w:val="en-US" w:eastAsia="zh-CN"/>
        </w:rPr>
        <w:t xml:space="preserve">达到100</w:t>
      </w:r>
      <w:r>
        <w:rPr>
          <w:rFonts w:hint="eastAsia" w:ascii="宋体" w:hAnsi="宋体" w:eastAsia="宋体" w:cs="宋体"/>
          <w:b w:val="0"/>
          <w:bCs/>
          <w:color w:val="000000"/>
          <w:sz w:val="24"/>
          <w:szCs w:val="24"/>
          <w:highlight w:val="yellow"/>
          <w:lang w:val="en-US" w:eastAsia="zh-CN"/>
        </w:rPr>
        <w:t xml:space="preserve">%、设施完好率≥98%、故障整改闭环率100%。</w:t>
      </w:r>
      <w:r/>
    </w:p>
    <w:p>
      <w:pPr>
        <w:ind w:firstLine="787"/>
        <w:keepLines w:val="0"/>
        <w:keepNext w:val="0"/>
        <w:pageBreakBefore w:val="0"/>
        <w:spacing w:line="440" w:lineRule="exact"/>
        <w:widowControl/>
        <w:rPr>
          <w:rFonts w:hint="eastAsia" w:ascii="宋体" w:hAnsi="宋体" w:eastAsia="宋体" w:cs="宋体"/>
          <w:b w:val="0"/>
          <w:bCs/>
          <w:color w:val="000000"/>
          <w:sz w:val="24"/>
          <w:szCs w:val="24"/>
          <w:highlight w:val="yellow"/>
          <w:lang w:val="en-US" w:eastAsia="zh-CN"/>
        </w:rPr>
      </w:pPr>
      <w:r>
        <w:rPr>
          <w:rFonts w:hint="eastAsia" w:ascii="宋体" w:hAnsi="宋体" w:cs="宋体"/>
          <w:b w:val="0"/>
          <w:bCs/>
          <w:color w:val="000000"/>
          <w:sz w:val="24"/>
          <w:szCs w:val="24"/>
          <w:highlight w:val="yellow"/>
          <w:lang w:val="en-US" w:eastAsia="zh-CN"/>
        </w:rPr>
        <w:t xml:space="preserve">3）</w:t>
      </w:r>
      <w:r>
        <w:rPr>
          <w:rFonts w:hint="eastAsia" w:ascii="宋体" w:hAnsi="宋体" w:eastAsia="宋体" w:cs="宋体"/>
          <w:b w:val="0"/>
          <w:bCs/>
          <w:color w:val="000000"/>
          <w:sz w:val="24"/>
          <w:szCs w:val="24"/>
          <w:highlight w:val="yellow"/>
          <w:lang w:val="en-US" w:eastAsia="zh-CN"/>
        </w:rPr>
        <w:t xml:space="preserve">建立常态化巡查、日常养护、定期检修、应急抢修机制，做到日常无积弊、故障不过夜、隐患零留存。</w:t>
      </w:r>
      <w:r/>
    </w:p>
    <w:p>
      <w:pPr>
        <w:ind w:firstLine="787"/>
        <w:keepLines w:val="0"/>
        <w:keepNext w:val="0"/>
        <w:pageBreakBefore w:val="0"/>
        <w:spacing w:line="440" w:lineRule="exact"/>
        <w:widowControl/>
        <w:rPr>
          <w:rFonts w:hint="eastAsia" w:ascii="宋体" w:hAnsi="宋体" w:eastAsia="宋体" w:cs="宋体"/>
          <w:b w:val="0"/>
          <w:bCs/>
          <w:color w:val="000000"/>
          <w:sz w:val="24"/>
          <w:szCs w:val="24"/>
          <w:highlight w:val="yellow"/>
          <w:lang w:val="en-US" w:eastAsia="zh-CN"/>
        </w:rPr>
      </w:pPr>
      <w:r>
        <w:rPr>
          <w:rFonts w:hint="eastAsia" w:ascii="宋体" w:hAnsi="宋体" w:cs="宋体"/>
          <w:b w:val="0"/>
          <w:bCs/>
          <w:color w:val="000000"/>
          <w:sz w:val="24"/>
          <w:szCs w:val="24"/>
          <w:highlight w:val="yellow"/>
          <w:lang w:val="en-US" w:eastAsia="zh-CN"/>
        </w:rPr>
        <w:t xml:space="preserve">4）</w:t>
      </w:r>
      <w:r>
        <w:rPr>
          <w:rFonts w:hint="eastAsia" w:ascii="宋体" w:hAnsi="宋体" w:eastAsia="宋体" w:cs="宋体"/>
          <w:b w:val="0"/>
          <w:bCs/>
          <w:color w:val="000000"/>
          <w:sz w:val="24"/>
          <w:szCs w:val="24"/>
          <w:highlight w:val="yellow"/>
          <w:lang w:val="en-US" w:eastAsia="zh-CN"/>
        </w:rPr>
        <w:t xml:space="preserve">全程文明施工、安全作业，所有作业产生的安全事故、民事纠纷、财产损失均由中标单位全权承担。</w:t>
      </w:r>
      <w:r/>
    </w:p>
    <w:p>
      <w:pPr>
        <w:numPr>
          <w:ilvl w:val="0"/>
          <w:numId w:val="0"/>
        </w:numPr>
        <w:ind w:firstLine="480"/>
        <w:keepLines w:val="0"/>
        <w:keepNext w:val="0"/>
        <w:pageBreakBefore w:val="0"/>
        <w:spacing w:line="440" w:lineRule="exact"/>
        <w:widowControl/>
        <w:rPr>
          <w:rFonts w:hint="eastAsia" w:ascii="宋体" w:hAnsi="宋体" w:eastAsia="宋体" w:cs="宋体"/>
          <w:bCs/>
          <w:sz w:val="24"/>
          <w:szCs w:val="24"/>
          <w:highlight w:val="yellow"/>
          <w:lang w:val="en-US" w:eastAsia="zh-CN"/>
        </w:rPr>
      </w:pPr>
      <w:r>
        <w:rPr>
          <w:rFonts w:hint="eastAsia" w:ascii="宋体" w:hAnsi="宋体" w:eastAsia="宋体" w:cs="宋体"/>
          <w:bCs/>
          <w:sz w:val="24"/>
          <w:szCs w:val="24"/>
          <w:highlight w:val="yellow"/>
          <w:lang w:val="en-US" w:eastAsia="zh-CN"/>
        </w:rPr>
        <w:t xml:space="preserve">（二）</w:t>
      </w:r>
      <w:r>
        <w:rPr>
          <w:rFonts w:hint="eastAsia" w:ascii="宋体" w:hAnsi="宋体" w:cs="宋体"/>
          <w:bCs/>
          <w:sz w:val="24"/>
          <w:szCs w:val="24"/>
          <w:highlight w:val="yellow"/>
          <w:lang w:val="en-US" w:eastAsia="zh-CN"/>
        </w:rPr>
        <w:t xml:space="preserve">核心服务内容及技术标准</w:t>
      </w:r>
      <w:r/>
    </w:p>
    <w:p>
      <w:pPr>
        <w:ind w:firstLine="787"/>
        <w:keepLines w:val="0"/>
        <w:keepNext w:val="0"/>
        <w:pageBreakBefore w:val="0"/>
        <w:spacing w:line="440" w:lineRule="exact"/>
        <w:widowControl/>
        <w:rPr>
          <w:rFonts w:hint="eastAsia" w:ascii="宋体" w:hAnsi="宋体" w:eastAsia="宋体" w:cs="宋体"/>
          <w:b w:val="0"/>
          <w:bCs/>
          <w:color w:val="000000"/>
          <w:sz w:val="24"/>
          <w:szCs w:val="24"/>
          <w:highlight w:val="yellow"/>
          <w:lang w:val="en-US" w:eastAsia="zh-CN"/>
        </w:rPr>
      </w:pPr>
      <w:r>
        <w:rPr>
          <w:rFonts w:hint="eastAsia" w:ascii="宋体" w:hAnsi="宋体" w:eastAsia="宋体" w:cs="宋体"/>
          <w:b w:val="0"/>
          <w:bCs/>
          <w:color w:val="000000"/>
          <w:sz w:val="24"/>
          <w:szCs w:val="24"/>
          <w:highlight w:val="yellow"/>
          <w:lang w:val="en-US" w:eastAsia="zh-CN"/>
        </w:rPr>
        <w:t xml:space="preserve">本项目服务包含日常巡查管护、常态化养护、故障检修更换、专项整治、安全检测、应急处置、台账管理七大模块，全部按照标准化技术要求实施。</w:t>
      </w:r>
      <w:r/>
    </w:p>
    <w:p>
      <w:pPr>
        <w:numPr>
          <w:ilvl w:val="0"/>
          <w:numId w:val="0"/>
        </w:numPr>
        <w:keepLines w:val="0"/>
        <w:keepNext w:val="0"/>
        <w:pageBreakBefore w:val="0"/>
        <w:spacing w:line="440" w:lineRule="exact"/>
        <w:widowControl/>
        <w:rPr>
          <w:rFonts w:hint="eastAsia" w:ascii="宋体" w:hAnsi="宋体" w:cs="宋体"/>
          <w:b w:val="0"/>
          <w:bCs/>
          <w:color w:val="ff0000"/>
          <w:sz w:val="24"/>
          <w:szCs w:val="24"/>
          <w:highlight w:val="yellow"/>
          <w:lang w:eastAsia="zh-CN"/>
        </w:rPr>
      </w:pPr>
      <w:r>
        <w:rPr>
          <w:rFonts w:hint="eastAsia" w:ascii="宋体" w:hAnsi="宋体" w:cs="宋体"/>
          <w:b w:val="0"/>
          <w:bCs/>
          <w:color w:val="ff0000"/>
          <w:sz w:val="24"/>
          <w:szCs w:val="24"/>
          <w:highlight w:val="yellow"/>
          <w:lang w:eastAsia="zh-CN"/>
        </w:rPr>
      </w:r>
      <w:r/>
    </w:p>
    <w:p>
      <w:pPr>
        <w:numPr>
          <w:ilvl w:val="0"/>
          <w:numId w:val="0"/>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1、</w:t>
      </w:r>
      <w:r>
        <w:rPr>
          <w:rFonts w:hint="eastAsia" w:ascii="宋体" w:hAnsi="宋体" w:cs="宋体"/>
          <w:b w:val="0"/>
          <w:bCs/>
          <w:color w:val="auto"/>
          <w:sz w:val="24"/>
          <w:szCs w:val="24"/>
          <w:highlight w:val="yellow"/>
          <w:lang w:eastAsia="zh-CN"/>
        </w:rPr>
        <w:t xml:space="preserve">日常巡查类：</w:t>
      </w:r>
      <w:r/>
    </w:p>
    <w:p>
      <w:pPr>
        <w:numPr>
          <w:ilvl w:val="0"/>
          <w:numId w:val="0"/>
        </w:numPr>
        <w:ind w:firstLine="72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1）夜间亮灯巡查:每日夜间全覆盖巡查，排查单灯不亮、成片熄灯、灯光闪烁、亮度不均、灯具异响等问题，当日问题当日登记、当日派单处置。</w:t>
      </w:r>
      <w:r/>
    </w:p>
    <w:p>
      <w:pPr>
        <w:numPr>
          <w:ilvl w:val="0"/>
          <w:numId w:val="0"/>
        </w:numPr>
        <w:ind w:firstLine="72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2）日间设施巡查:每周不少于2次全域日间巡查，排查灯杆倾斜、锈蚀、破损、灯具开裂进水、线路老化、箱体损坏、基础沉降、标识缺失等安全隐患。</w:t>
      </w:r>
      <w:r/>
    </w:p>
    <w:p>
      <w:pPr>
        <w:numPr>
          <w:ilvl w:val="0"/>
          <w:numId w:val="0"/>
        </w:numPr>
        <w:ind w:firstLine="72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3）恶劣天气专项巡查:大风、暴雨、暴雪、汛期、高温寒潮天气后，必须第一时间开展专项隐患排查，重点排查漏电、倒伏、断线、积水浸泡隐患。</w:t>
      </w:r>
      <w:r/>
    </w:p>
    <w:p>
      <w:pPr>
        <w:numPr>
          <w:ilvl w:val="0"/>
          <w:numId w:val="0"/>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4）建立一灯一档、每日巡查台账、问题隐患清单，实现问题发现、登记、整改、复查闭环管理。</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2、</w:t>
      </w:r>
      <w:r>
        <w:rPr>
          <w:rFonts w:hint="eastAsia" w:ascii="宋体" w:hAnsi="宋体" w:cs="宋体"/>
          <w:b w:val="0"/>
          <w:bCs/>
          <w:color w:val="auto"/>
          <w:sz w:val="24"/>
          <w:szCs w:val="24"/>
          <w:highlight w:val="yellow"/>
          <w:lang w:eastAsia="zh-CN"/>
        </w:rPr>
        <w:t xml:space="preserve">设施维修类：按灯具（含光源及附件）、灯杆、变配电设备、配电线路、接地系统、智能控制设备等分项列明；</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3、</w:t>
      </w:r>
      <w:r>
        <w:rPr>
          <w:rFonts w:hint="eastAsia" w:ascii="宋体" w:hAnsi="宋体" w:cs="宋体"/>
          <w:b w:val="0"/>
          <w:bCs/>
          <w:color w:val="auto"/>
          <w:sz w:val="24"/>
          <w:szCs w:val="24"/>
          <w:highlight w:val="yellow"/>
          <w:lang w:eastAsia="zh-CN"/>
        </w:rPr>
        <w:t xml:space="preserve">定期检测类</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1）</w:t>
      </w:r>
      <w:r>
        <w:rPr>
          <w:rFonts w:hint="eastAsia" w:ascii="宋体" w:hAnsi="宋体" w:cs="宋体"/>
          <w:b w:val="0"/>
          <w:bCs/>
          <w:color w:val="auto"/>
          <w:sz w:val="24"/>
          <w:szCs w:val="24"/>
          <w:highlight w:val="yellow"/>
          <w:lang w:eastAsia="zh-CN"/>
        </w:rPr>
        <w:t xml:space="preserve">月度专项检测:每月对所有路灯接地电阻进行检测，采用接地电阻测试仪(量程0-20Ω)，TN-S系统接地电阻≤4Ω，TT系统≤10Ω；对配电箱内断路器、浪涌保护器(SPD)进行外观检查，SPD漏电流≤50</w:t>
      </w:r>
      <w:r>
        <w:rPr>
          <w:rFonts w:hint="eastAsia" w:ascii="微软雅黑" w:hAnsi="微软雅黑" w:eastAsia="微软雅黑" w:cs="微软雅黑"/>
          <w:b w:val="0"/>
          <w:bCs/>
          <w:color w:val="auto"/>
          <w:sz w:val="24"/>
          <w:szCs w:val="24"/>
          <w:highlight w:val="yellow"/>
          <w:lang w:eastAsia="zh-CN"/>
        </w:rPr>
        <w:t xml:space="preserve">μ</w:t>
      </w:r>
      <w:r>
        <w:rPr>
          <w:rFonts w:hint="eastAsia" w:ascii="宋体" w:hAnsi="宋体" w:cs="宋体"/>
          <w:b w:val="0"/>
          <w:bCs/>
          <w:color w:val="auto"/>
          <w:sz w:val="24"/>
          <w:szCs w:val="24"/>
          <w:highlight w:val="yellow"/>
          <w:lang w:eastAsia="zh-CN"/>
        </w:rPr>
        <w:t xml:space="preserve">A(用漏电流检测仪检测)。</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2）</w:t>
      </w:r>
      <w:r>
        <w:rPr>
          <w:rFonts w:hint="eastAsia" w:ascii="宋体" w:hAnsi="宋体" w:cs="宋体"/>
          <w:b w:val="0"/>
          <w:bCs/>
          <w:color w:val="auto"/>
          <w:sz w:val="24"/>
          <w:szCs w:val="24"/>
          <w:highlight w:val="yellow"/>
          <w:lang w:eastAsia="zh-CN"/>
        </w:rPr>
        <w:t xml:space="preserve">季度专项检测:每季度对低压线路绝缘电阻进行检测，采用500V兆欧表相线与相线、相线与零线、相线与地线之间的绝缘电阻≥0.5MΩ；对光源光衰进行抽样检测，抽样比例不低于5%，高压钠灯光衰≥30%、LED灯光衰≥20%时，批量排查更换。</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3）</w:t>
      </w:r>
      <w:r>
        <w:rPr>
          <w:rFonts w:hint="eastAsia" w:ascii="宋体" w:hAnsi="宋体" w:cs="宋体"/>
          <w:b w:val="0"/>
          <w:bCs/>
          <w:color w:val="auto"/>
          <w:sz w:val="24"/>
          <w:szCs w:val="24"/>
          <w:highlight w:val="yellow"/>
          <w:lang w:eastAsia="zh-CN"/>
        </w:rPr>
        <w:t xml:space="preserve">年度专项检测:每年对灯杆基础稳定性进行检测，采用地质雷达检测基础沉降量，沉降量≤20mm;对道路照度进行全面检测，主干道平均照度≥30lx、均匀度≥0.4，次干道平均照度≥20lx、均匀度≥0.35，符合《城市道路照明设计标准》(CJJ45-2015)要求；对智能控制系统的通信稳定性进行检测，在线率≥99%，调光指令响应时间≤2秒。</w:t>
      </w:r>
      <w:r/>
    </w:p>
    <w:p>
      <w:pPr>
        <w:numPr>
          <w:ilvl w:val="0"/>
          <w:numId w:val="0"/>
        </w:numPr>
        <w:ind w:firstLine="48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4、</w:t>
      </w:r>
      <w:r>
        <w:rPr>
          <w:rFonts w:hint="eastAsia" w:ascii="宋体" w:hAnsi="宋体" w:cs="宋体"/>
          <w:b w:val="0"/>
          <w:bCs/>
          <w:color w:val="auto"/>
          <w:sz w:val="24"/>
          <w:szCs w:val="24"/>
          <w:highlight w:val="yellow"/>
          <w:lang w:eastAsia="zh-CN"/>
        </w:rPr>
        <w:t xml:space="preserve">应急抢修类：</w:t>
      </w:r>
      <w:r/>
    </w:p>
    <w:p>
      <w:pPr>
        <w:numPr>
          <w:ilvl w:val="0"/>
          <w:numId w:val="5"/>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中标单位须24小时值守应急，设立报修电话，随时接收主管部门巡查问题、市民报修、平台工单。</w:t>
      </w:r>
      <w:r/>
    </w:p>
    <w:p>
      <w:pPr>
        <w:numPr>
          <w:ilvl w:val="0"/>
          <w:numId w:val="5"/>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一般性故障24小时内处置完毕；重大隐患(灯杆倾斜、线缆裸露、设备漏电、线路起火风险)立即到场围挡防护、4小时内完成应急处置。</w:t>
      </w:r>
      <w:r/>
    </w:p>
    <w:p>
      <w:pPr>
        <w:numPr>
          <w:ilvl w:val="0"/>
          <w:numId w:val="5"/>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重大节庆、迎检保障期间，安排专人定点巡查值守，保障亮化照明全部正常开启。</w:t>
      </w:r>
      <w:r/>
    </w:p>
    <w:p>
      <w:pPr>
        <w:numPr>
          <w:ilvl w:val="0"/>
          <w:numId w:val="0"/>
        </w:numPr>
        <w:ind w:firstLine="480"/>
        <w:keepLines w:val="0"/>
        <w:keepNext w:val="0"/>
        <w:pageBreakBefore w:val="0"/>
        <w:spacing w:line="440" w:lineRule="exact"/>
        <w:widowControl/>
        <w:rPr>
          <w:rFonts w:hint="default"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5、季节性养护</w:t>
      </w:r>
      <w:r/>
    </w:p>
    <w:p>
      <w:pPr>
        <w:numPr>
          <w:ilvl w:val="0"/>
          <w:numId w:val="6"/>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低温天气检查电气设备低温启动性能，更换低温失效的控制器、电容、驱动器等配件。</w:t>
      </w:r>
      <w:r/>
    </w:p>
    <w:p>
      <w:pPr>
        <w:numPr>
          <w:ilvl w:val="0"/>
          <w:numId w:val="6"/>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雨雪冰冻天气及时清理灯具、灯杆表面积雪薄冰，防止积雪压损灯具、灯臂。</w:t>
      </w:r>
      <w:r/>
    </w:p>
    <w:p>
      <w:pPr>
        <w:numPr>
          <w:ilvl w:val="0"/>
          <w:numId w:val="6"/>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寒潮来临前全面紧固线路接头、金属紧固件，防止低温收缩导致接线松动、设备开裂。</w:t>
      </w:r>
      <w:r/>
    </w:p>
    <w:p>
      <w:pPr>
        <w:numPr>
          <w:ilvl w:val="0"/>
          <w:numId w:val="6"/>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高温天气重点排查配电箱、驱动器、镇流器等易发热设备，清理设备散热口杂物，防止高温过热跳闸、设备烧毁。</w:t>
      </w:r>
      <w:r/>
    </w:p>
    <w:p>
      <w:pPr>
        <w:numPr>
          <w:ilvl w:val="0"/>
          <w:numId w:val="6"/>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雨季全面检查灯具、箱体、接线盒防水密封性能，及时更换老化密封配件，排查低洼路段积水浸泡设施，提前做好排水疏通，雨后全面检测漏电隐患。</w:t>
      </w:r>
      <w:r/>
    </w:p>
    <w:p>
      <w:pPr>
        <w:numPr>
          <w:ilvl w:val="0"/>
          <w:numId w:val="6"/>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汛期加固松动灯杆、线缆，排查地埋线缆井积水情况，防止雨水倒灌引发线路故障。</w:t>
      </w:r>
      <w:r/>
    </w:p>
    <w:p>
      <w:pPr>
        <w:numPr>
          <w:ilvl w:val="0"/>
          <w:numId w:val="6"/>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大风天气前排查灯臂、灯具、广告牌、外接配件牢固性，紧固松动部件，防止高空坠物。</w:t>
      </w:r>
      <w:r/>
    </w:p>
    <w:p>
      <w:pPr>
        <w:numPr>
          <w:ilvl w:val="0"/>
          <w:numId w:val="6"/>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沙尘天气后及时清洁灯具、配电箱积尘，避免积尘影响散热和照明效果，检查线路绝缘层是否磨损老化。</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6、</w:t>
      </w:r>
      <w:r>
        <w:rPr>
          <w:rFonts w:hint="eastAsia" w:ascii="宋体" w:hAnsi="宋体" w:cs="宋体"/>
          <w:b w:val="0"/>
          <w:bCs/>
          <w:color w:val="auto"/>
          <w:sz w:val="24"/>
          <w:szCs w:val="24"/>
          <w:highlight w:val="yellow"/>
          <w:lang w:eastAsia="zh-CN"/>
        </w:rPr>
        <w:t xml:space="preserve">日常管护养护：</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1）设施清洁养护:定期对灯具灯罩、灯体、配电柜内外除尘除污，清除灯杆小广告、涂鸦、污渍;清理灯杆基础、电箱周边杂草、杂物、积水，保证设施整洁、透光正常、散热良好。主干道灯具每月清洁不少于1次，扬尘路段半月1次。</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2）防腐防锈养护:对灯杆、灯臂、法兰、螺栓、金属支架锈蚀部位进行除锈、补漆、防腐处理;对电气接线端子氧化部位打磨处理，杜绝锈蚀扩大、设备发热故障。每季度完成一次全域防腐排查整改。</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3）紧固微调养护:定期紧固灯具、灯臂、杆体螺栓及配电箱接线端子;对偏移、倾斜灯具进行角度校正，保证照明均匀、符合道路照明标准。</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4）标识管护:及时补全、修复模糊、脱落的灯杆编号、警示标识、设备标识，保证设施可追溯、可管理。</w:t>
      </w:r>
      <w:r/>
    </w:p>
    <w:p>
      <w:pPr>
        <w:ind w:firstLine="72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7、安全检测维护</w:t>
      </w:r>
      <w:r/>
    </w:p>
    <w:p>
      <w:pPr>
        <w:ind w:firstLine="1024"/>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1）定期开展路灯接地电阻、绝缘电阻、漏电保护功能检测，每季度不少于1次全域电气安全检测。</w:t>
      </w:r>
      <w:r/>
    </w:p>
    <w:p>
      <w:pPr>
        <w:ind w:firstLine="1024"/>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2）对老旧线路、老旧灯具、隐患点位建立重点台账，开展预防性养护，杜绝漏电、起火、倒伏安全事故。</w:t>
      </w:r>
      <w:r/>
    </w:p>
    <w:p>
      <w:pPr>
        <w:ind w:firstLine="96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8、资料台账管理</w:t>
      </w:r>
      <w:r/>
    </w:p>
    <w:p>
      <w:pPr>
        <w:ind w:firstLine="96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1）建立完整的设施台账、巡查台账、养护台账、检修台账、应急处置台账、设备更换台账。</w:t>
      </w:r>
      <w:r/>
    </w:p>
    <w:p>
      <w:pPr>
        <w:ind w:firstLine="96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2）按月报送养护工作报告、亮灯率统计表、问题整改清单、月度工作总结及下月计划。</w:t>
      </w:r>
      <w:r/>
    </w:p>
    <w:p>
      <w:pPr>
        <w:ind w:firstLine="96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3）配合采购人完成检查、考核、迎检、资料归档等工作。</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维护巡查</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组织专人进行设施巡查，建立巡修分离机制。</w:t>
      </w:r>
      <w:r>
        <w:rPr>
          <w:rFonts w:hint="eastAsia" w:ascii="宋体" w:hAnsi="宋体" w:eastAsia="宋体" w:cs="宋体"/>
          <w:color w:val="auto"/>
          <w:sz w:val="24"/>
          <w:szCs w:val="24"/>
          <w:highlight w:val="yellow"/>
          <w:lang w:val="en-US" w:eastAsia="zh-CN" w:bidi="ar-SA"/>
        </w:rPr>
        <w:t xml:space="preserve">主干道及重要路段，每</w:t>
      </w:r>
      <w:r>
        <w:rPr>
          <w:rFonts w:hint="eastAsia" w:ascii="宋体" w:hAnsi="宋体" w:cs="宋体"/>
          <w:color w:val="auto"/>
          <w:sz w:val="24"/>
          <w:szCs w:val="24"/>
          <w:highlight w:val="yellow"/>
          <w:lang w:val="en-US" w:eastAsia="zh-CN" w:bidi="ar-SA"/>
        </w:rPr>
        <w:t xml:space="preserve">三天</w:t>
      </w:r>
      <w:r>
        <w:rPr>
          <w:rFonts w:hint="eastAsia" w:ascii="宋体" w:hAnsi="宋体" w:eastAsia="宋体" w:cs="宋体"/>
          <w:color w:val="auto"/>
          <w:sz w:val="24"/>
          <w:szCs w:val="24"/>
          <w:highlight w:val="yellow"/>
          <w:lang w:val="en-US" w:eastAsia="zh-CN" w:bidi="ar-SA"/>
        </w:rPr>
        <w:t xml:space="preserve">巡查一次，次干道及以下道路每</w:t>
      </w:r>
      <w:r>
        <w:rPr>
          <w:rFonts w:hint="eastAsia" w:ascii="宋体" w:hAnsi="宋体" w:cs="宋体"/>
          <w:color w:val="auto"/>
          <w:sz w:val="24"/>
          <w:szCs w:val="24"/>
          <w:highlight w:val="yellow"/>
          <w:lang w:val="en-US" w:eastAsia="zh-CN" w:bidi="ar-SA"/>
        </w:rPr>
        <w:t xml:space="preserve">周</w:t>
      </w:r>
      <w:r>
        <w:rPr>
          <w:rFonts w:hint="eastAsia" w:ascii="宋体" w:hAnsi="宋体" w:eastAsia="宋体" w:cs="宋体"/>
          <w:color w:val="auto"/>
          <w:sz w:val="24"/>
          <w:szCs w:val="24"/>
          <w:highlight w:val="yellow"/>
          <w:lang w:val="en-US" w:eastAsia="zh-CN" w:bidi="ar-SA"/>
        </w:rPr>
        <w:t xml:space="preserve">巡查一次，配电设施每</w:t>
      </w:r>
      <w:r>
        <w:rPr>
          <w:rFonts w:hint="eastAsia" w:ascii="宋体" w:hAnsi="宋体" w:cs="宋体"/>
          <w:color w:val="auto"/>
          <w:sz w:val="24"/>
          <w:szCs w:val="24"/>
          <w:highlight w:val="yellow"/>
          <w:lang w:val="en-US" w:eastAsia="zh-CN" w:bidi="ar-SA"/>
        </w:rPr>
        <w:t xml:space="preserve">半</w:t>
      </w:r>
      <w:r>
        <w:rPr>
          <w:rFonts w:hint="eastAsia" w:ascii="宋体" w:hAnsi="宋体" w:eastAsia="宋体" w:cs="宋体"/>
          <w:color w:val="auto"/>
          <w:sz w:val="24"/>
          <w:szCs w:val="24"/>
          <w:highlight w:val="yellow"/>
          <w:lang w:val="en-US" w:eastAsia="zh-CN" w:bidi="ar-SA"/>
        </w:rPr>
        <w:t xml:space="preserve">月巡查一次</w:t>
      </w:r>
      <w:r>
        <w:rPr>
          <w:rFonts w:hint="eastAsia" w:ascii="宋体" w:hAnsi="宋体" w:cs="宋体"/>
          <w:color w:val="auto"/>
          <w:sz w:val="24"/>
          <w:szCs w:val="24"/>
          <w:highlight w:val="yellow"/>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(1)照明设施</w:t>
      </w:r>
      <w:r>
        <w:rPr>
          <w:rFonts w:hint="eastAsia" w:ascii="宋体" w:hAnsi="宋体" w:cs="宋体"/>
          <w:color w:val="auto"/>
          <w:sz w:val="24"/>
          <w:szCs w:val="24"/>
          <w:highlight w:val="none"/>
          <w:lang w:val="en-US" w:eastAsia="zh-CN" w:bidi="ar-SA"/>
        </w:rPr>
        <w:t xml:space="preserve">及配套设施</w:t>
      </w:r>
      <w:r>
        <w:rPr>
          <w:rFonts w:hint="eastAsia" w:ascii="宋体" w:hAnsi="宋体" w:eastAsia="宋体" w:cs="宋体"/>
          <w:color w:val="auto"/>
          <w:sz w:val="24"/>
          <w:szCs w:val="24"/>
          <w:highlight w:val="none"/>
          <w:lang w:val="en-US" w:eastAsia="zh-CN" w:bidi="ar-SA"/>
        </w:rPr>
        <w:t xml:space="preserve">完好情况。</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(2)单灯灭灯、跳泡情况及其他照明设施运行异常情况。</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(3)新、改、扩建项目施工作业对照明设施的影响。</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(4)树木茂密遮挡影响照明效果的情况。</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(5)事故造成城市照明设施损坏的情况。</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(6)损害或者影响城市照明设施正常、安全运行的行为。</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（二）维护队伍和基础车辆要求</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1、人员要求：</w:t>
      </w:r>
      <w:r/>
    </w:p>
    <w:p>
      <w:pPr>
        <w:ind w:left="0" w:right="0" w:firstLine="60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投标人必须派出不少于10人组成本项目的专职维护队伍</w:t>
      </w:r>
      <w:r>
        <w:rPr>
          <w:rFonts w:hint="eastAsia" w:ascii="宋体" w:hAnsi="宋体" w:cs="宋体"/>
          <w:color w:val="000000"/>
          <w:sz w:val="24"/>
          <w:highlight w:val="none"/>
          <w:lang w:eastAsia="zh-CN"/>
        </w:rPr>
        <w:t xml:space="preserve">：</w:t>
      </w:r>
      <w:r>
        <w:rPr>
          <w:rFonts w:hint="default" w:ascii="Calibri" w:hAnsi="Calibri" w:eastAsia="宋体" w:cs="Calibri"/>
          <w:color w:val="000000"/>
          <w:sz w:val="24"/>
          <w:highlight w:val="none"/>
        </w:rPr>
        <w:t xml:space="preserve">①</w:t>
      </w:r>
      <w:r>
        <w:rPr>
          <w:rFonts w:hint="eastAsia" w:ascii="宋体" w:hAnsi="宋体" w:eastAsia="宋体" w:cs="宋体"/>
          <w:color w:val="000000"/>
          <w:sz w:val="24"/>
          <w:highlight w:val="none"/>
        </w:rPr>
        <w:t xml:space="preserve">其中电工不少于4人、B证驾驶员2名（电工不少于4人、B证驾驶员2名为实质性条款，不满足视为无效投标），电工要求持有特种作业操作证（作业种类：电工）</w:t>
      </w:r>
      <w:r>
        <w:rPr>
          <w:rFonts w:hint="eastAsia" w:ascii="宋体" w:hAnsi="宋体" w:cs="宋体"/>
          <w:color w:val="000000"/>
          <w:sz w:val="24"/>
          <w:highlight w:val="none"/>
          <w:lang w:eastAsia="zh-CN"/>
        </w:rPr>
        <w:t xml:space="preserve">；</w:t>
      </w:r>
      <w:r>
        <w:rPr>
          <w:rFonts w:hint="default" w:ascii="Calibri" w:hAnsi="Calibri" w:cs="Calibri"/>
          <w:color w:val="000000"/>
          <w:sz w:val="24"/>
          <w:highlight w:val="none"/>
          <w:lang w:eastAsia="zh-CN"/>
        </w:rPr>
        <w:t xml:space="preserve">②</w:t>
      </w:r>
      <w:r>
        <w:rPr>
          <w:rFonts w:hint="eastAsia" w:ascii="宋体" w:hAnsi="宋体" w:cs="宋体"/>
          <w:color w:val="000000"/>
          <w:sz w:val="24"/>
          <w:highlight w:val="none"/>
          <w:lang w:eastAsia="zh-CN"/>
        </w:rPr>
        <w:t xml:space="preserve">至少配备一名技术人员且需要具备工民建(工业与民用建筑)与市政相关资格证书</w:t>
      </w:r>
      <w:r>
        <w:rPr>
          <w:rFonts w:hint="eastAsia" w:ascii="宋体" w:hAnsi="宋体" w:eastAsia="宋体" w:cs="宋体"/>
          <w:color w:val="000000"/>
          <w:sz w:val="24"/>
          <w:highlight w:val="none"/>
        </w:rPr>
        <w:t xml:space="preserve">。投标文件中提供人员名单、证书复印件及上述人员与投标人签订的劳动合同</w:t>
      </w:r>
      <w:r>
        <w:rPr>
          <w:rFonts w:hint="eastAsia" w:ascii="宋体" w:hAnsi="宋体" w:eastAsia="宋体" w:cs="宋体"/>
          <w:color w:val="000000"/>
          <w:sz w:val="24"/>
          <w:highlight w:val="none"/>
          <w:lang w:eastAsia="zh-CN"/>
        </w:rPr>
        <w:t xml:space="preserve">及人员意外险缴纳证明资料</w:t>
      </w:r>
      <w:r>
        <w:rPr>
          <w:rFonts w:hint="eastAsia" w:ascii="宋体" w:hAnsi="宋体" w:eastAsia="宋体" w:cs="宋体"/>
          <w:color w:val="000000"/>
          <w:sz w:val="24"/>
          <w:highlight w:val="none"/>
        </w:rPr>
        <w:t xml:space="preserve">。</w:t>
      </w:r>
      <w:r/>
    </w:p>
    <w:p>
      <w:pPr>
        <w:ind w:left="0" w:right="0" w:firstLine="60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除以上人员外，中标人还需要根据工作需要配备足够的巡查人员：投标人需充分考虑维护管理范围内的设施巡查、防盗工作，配备充足的人员负责该项工作。</w:t>
      </w:r>
      <w:r/>
    </w:p>
    <w:p>
      <w:pPr>
        <w:ind w:left="0" w:right="0" w:firstLine="60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中标人维护队伍人员需报采购人备案，如无正当原因（如离职、生病不能长期工作）不进行变动。如得到采购人同意进行变动的人员的职称、资质等级不低于原人员。采购人也将建立考勤制度，对项目实施团队进行考核。中标人用工工资不得低于国家规定的当年最低工资标准。采购人将不定期核查项目团队人员人数是否与备案相符。如人数不符的，采购人有权要求中标人立即补充相关人员，且采购人有权在当月维护经费扣除人民币10000元作为处罚。</w:t>
      </w:r>
      <w:r/>
    </w:p>
    <w:p>
      <w:pPr>
        <w:ind w:firstLine="480"/>
        <w:keepLines w:val="0"/>
        <w:keepNext w:val="0"/>
        <w:pageBreakBefore w:val="0"/>
        <w:spacing w:line="44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车辆要求：</w:t>
      </w:r>
      <w:r/>
    </w:p>
    <w:p>
      <w:pPr>
        <w:ind w:left="0" w:right="0" w:firstLine="600"/>
        <w:jc w:val="both"/>
        <w:spacing w:before="0" w:after="0" w:line="4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应配备如下维护用基本车辆：</w:t>
      </w:r>
      <w:r>
        <w:rPr>
          <w:rFonts w:hint="eastAsia" w:ascii="宋体" w:hAnsi="宋体" w:eastAsia="宋体" w:cs="宋体"/>
          <w:color w:val="000000"/>
          <w:sz w:val="24"/>
          <w:highlight w:val="none"/>
          <w:lang w:val="en-US" w:eastAsia="zh-CN"/>
        </w:rPr>
        <w:t xml:space="preserve">应配备有登高车、吊车、维修以及巡查车辆，其中提供高空作业车不少于2辆；维修及巡查车辆不少于5辆。</w:t>
      </w:r>
      <w:r>
        <w:rPr>
          <w:rFonts w:hint="eastAsia" w:ascii="宋体" w:hAnsi="宋体" w:eastAsia="宋体" w:cs="宋体"/>
          <w:color w:val="000000"/>
          <w:sz w:val="24"/>
          <w:highlight w:val="none"/>
        </w:rPr>
        <w:t xml:space="preserve">具体设备根据投标人自身情况自定，如中标前有车辆的投标人，在投标文件中提供有效期内详细设备清单及车辆登记证书的复印件、行驶证的复印件</w:t>
      </w:r>
      <w:r>
        <w:rPr>
          <w:rFonts w:hint="eastAsia" w:ascii="宋体" w:hAnsi="宋体" w:eastAsia="宋体" w:cs="宋体"/>
          <w:color w:val="000000"/>
          <w:sz w:val="24"/>
          <w:highlight w:val="none"/>
          <w:lang w:eastAsia="zh-CN"/>
        </w:rPr>
        <w:t xml:space="preserve">（必须为本公司的车辆）</w:t>
      </w:r>
      <w:r>
        <w:rPr>
          <w:rFonts w:hint="eastAsia" w:ascii="宋体" w:hAnsi="宋体" w:eastAsia="宋体" w:cs="宋体"/>
          <w:color w:val="000000"/>
          <w:sz w:val="24"/>
          <w:highlight w:val="none"/>
        </w:rPr>
        <w:t xml:space="preserve">；中标前未有设备车辆的投标人需提供承诺书，承诺书格式自拟。</w:t>
      </w:r>
      <w:r/>
    </w:p>
    <w:p>
      <w:pPr>
        <w:ind w:left="0" w:right="0" w:firstLine="600"/>
        <w:jc w:val="both"/>
        <w:spacing w:before="0"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其他要求：</w:t>
      </w:r>
      <w:r/>
    </w:p>
    <w:p>
      <w:pPr>
        <w:ind w:left="0" w:right="0" w:firstLine="600"/>
        <w:jc w:val="both"/>
        <w:spacing w:before="0" w:after="0" w:line="43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1）投标人应具有路灯养护和路灯安装方面的业绩；具有电缆、接地电阻等测试的资质及业绩；具有变压器、电缆等安装、测试的资质及业绩。</w:t>
      </w:r>
      <w:r/>
    </w:p>
    <w:p>
      <w:pPr>
        <w:ind w:left="0" w:right="0" w:firstLine="600"/>
        <w:jc w:val="both"/>
        <w:spacing w:before="0" w:after="0" w:line="43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2）投标人配备的维护维修工具应包含以下设备:电缆故障测试仪、绝缘电阻测试仪、接地电阻测试仪、变压器容量特性测试仪、直流电阻测试仪、变频谐振试验装置、大功率电动扳手、切割机、万用表等。</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3）须安排专职人员配合管理人做好城市照明工程移交接管等工作，接收维护经管理单位验收合格的城市照明工程。</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标人需在中标后一个月内在维护区域中心位置设立固定维护基地，有固定的办公和工作场所，具备办公室、值班室、仓库、停车场等场所，维修区域内应设立中心区抢修点，以确保抢修车在半小时到达现场。 </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5）中标人为参与本项目的企业员工购买意外伤害险，并在合同签订后一个月内向管理方提供证明文件，不提供者管理方有权终止与其的合同。</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6）维护人员在维护期间因正常维护造成的任何安全事故，均由中标人承担责任。</w:t>
      </w:r>
      <w:r/>
    </w:p>
    <w:p>
      <w:pPr>
        <w:ind w:firstLine="480"/>
        <w:keepLines w:val="0"/>
        <w:keepNext w:val="0"/>
        <w:pageBreakBefore w:val="0"/>
        <w:spacing w:line="440" w:lineRule="exact"/>
        <w:widowControl/>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 xml:space="preserve">7)中标人在养护期间应安排专人检查路灯设施紧固情况，防止灯杆倾斜或倾倒、灯具脱落、线路短路断路或漏电等事故的发生，如发生事故均由中标人承担责任。）</w:t>
      </w:r>
      <w:r/>
    </w:p>
    <w:p>
      <w:pPr>
        <w:ind w:firstLine="480"/>
        <w:keepLines w:val="0"/>
        <w:keepNext w:val="0"/>
        <w:pageBreakBefore w:val="0"/>
        <w:spacing w:line="440" w:lineRule="exact"/>
        <w:widowControl/>
        <w:rPr>
          <w:rFonts w:hint="eastAsia" w:ascii="宋体" w:hAnsi="宋体" w:eastAsia="宋体" w:cs="宋体"/>
          <w:color w:val="000000"/>
          <w:sz w:val="24"/>
          <w:szCs w:val="24"/>
          <w:highlight w:val="yellow"/>
          <w:lang w:val="en-US" w:eastAsia="zh-CN"/>
        </w:rPr>
      </w:pPr>
      <w:r>
        <w:rPr>
          <w:rFonts w:hint="eastAsia" w:ascii="宋体" w:hAnsi="宋体" w:cs="宋体"/>
          <w:color w:val="000000"/>
          <w:sz w:val="24"/>
          <w:szCs w:val="24"/>
          <w:highlight w:val="yellow"/>
          <w:lang w:val="en-US" w:eastAsia="zh-CN"/>
        </w:rPr>
        <w:t xml:space="preserve">8</w:t>
      </w:r>
      <w:r>
        <w:rPr>
          <w:rFonts w:hint="eastAsia" w:ascii="宋体" w:hAnsi="宋体" w:eastAsia="宋体" w:cs="宋体"/>
          <w:color w:val="000000"/>
          <w:sz w:val="24"/>
          <w:szCs w:val="24"/>
          <w:highlight w:val="yellow"/>
          <w:lang w:val="en-US" w:eastAsia="zh-CN"/>
        </w:rPr>
        <w:t xml:space="preserve">）本项目合同实施期间如果增加项目内容，按照中标价格签订补充协议。</w:t>
      </w:r>
      <w:r/>
    </w:p>
    <w:p>
      <w:pPr>
        <w:ind w:left="482" w:firstLine="0"/>
        <w:jc w:val="left"/>
        <w:keepLines w:val="0"/>
        <w:keepNext w:val="0"/>
        <w:pageBreakBefore w:val="0"/>
        <w:spacing w:line="440" w:lineRule="exact"/>
        <w:widowControl/>
        <w:rPr>
          <w:rFonts w:hint="eastAsia" w:ascii="宋体" w:hAnsi="宋体" w:eastAsia="宋体" w:cs="宋体"/>
          <w:b/>
          <w:bCs w:val="0"/>
          <w:color w:val="000000"/>
          <w:sz w:val="24"/>
          <w:szCs w:val="24"/>
          <w:highlight w:val="none"/>
        </w:rPr>
      </w:pPr>
      <w:r>
        <w:rPr>
          <w:rFonts w:hint="eastAsia" w:ascii="宋体" w:hAnsi="宋体" w:eastAsia="宋体" w:cs="宋体"/>
          <w:b/>
          <w:bCs w:val="0"/>
          <w:sz w:val="24"/>
          <w:szCs w:val="24"/>
          <w:highlight w:val="none"/>
          <w:lang w:eastAsia="zh-CN"/>
        </w:rPr>
        <w:t xml:space="preserve">项目维护要求</w:t>
      </w:r>
      <w:r>
        <w:rPr>
          <w:rFonts w:hint="eastAsia" w:ascii="宋体" w:hAnsi="宋体" w:eastAsia="宋体" w:cs="宋体"/>
          <w:b/>
          <w:bCs w:val="0"/>
          <w:color w:val="000000"/>
          <w:sz w:val="24"/>
          <w:szCs w:val="24"/>
          <w:highlight w:val="none"/>
        </w:rPr>
        <w:t xml:space="preserve">为实质性响应条款，如不满足，按照无效投标处理。</w:t>
      </w:r>
      <w:r/>
    </w:p>
    <w:p>
      <w:pPr>
        <w:rPr>
          <w:rFonts w:hint="eastAsia" w:ascii="宋体" w:hAnsi="宋体" w:eastAsia="宋体" w:cs="宋体"/>
          <w:highlight w:val="none"/>
        </w:rPr>
      </w:pPr>
      <w:r>
        <w:rPr>
          <w:rFonts w:hint="eastAsia" w:ascii="宋体" w:hAnsi="宋体" w:eastAsia="宋体" w:cs="宋体"/>
          <w:highlight w:val="none"/>
        </w:rPr>
      </w:r>
      <w:r/>
    </w:p>
    <w:p>
      <w:pPr>
        <w:numPr>
          <w:ilvl w:val="0"/>
          <w:numId w:val="7"/>
        </w:numPr>
        <w:ind w:firstLine="602"/>
        <w:keepLines w:val="0"/>
        <w:keepNext w:val="0"/>
        <w:pageBreakBefore w:val="0"/>
        <w:spacing w:line="440" w:lineRule="exact"/>
        <w:widowControl/>
        <w:rPr>
          <w:rFonts w:hint="eastAsia" w:ascii="宋体" w:hAnsi="宋体" w:eastAsia="宋体" w:cs="宋体"/>
          <w:b/>
          <w:sz w:val="24"/>
          <w:highlight w:val="none"/>
        </w:rPr>
      </w:pPr>
      <w:r>
        <w:rPr>
          <w:rFonts w:hint="eastAsia" w:ascii="宋体" w:hAnsi="宋体" w:eastAsia="宋体" w:cs="宋体"/>
          <w:b/>
          <w:sz w:val="24"/>
          <w:highlight w:val="none"/>
        </w:rPr>
        <w:t xml:space="preserve">其他要求：见磋商文件《拟签订的合同文本》</w:t>
      </w:r>
      <w:r/>
    </w:p>
    <w:p>
      <w:pPr>
        <w:rPr>
          <w:rFonts w:hint="eastAsia" w:ascii="宋体" w:hAnsi="宋体" w:eastAsia="宋体" w:cs="宋体"/>
          <w:b/>
          <w:sz w:val="36"/>
          <w:highlight w:val="none"/>
        </w:rPr>
      </w:pPr>
      <w:r>
        <w:rPr>
          <w:rFonts w:hint="eastAsia" w:ascii="宋体" w:hAnsi="宋体" w:eastAsia="宋体" w:cs="宋体"/>
          <w:b/>
          <w:sz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sz w:val="36"/>
          <w:highlight w:val="none"/>
        </w:rPr>
        <w:outlineLvl w:val="0"/>
      </w:pPr>
      <w:r>
        <w:rPr>
          <w:rFonts w:hint="eastAsia" w:ascii="宋体" w:hAnsi="宋体" w:eastAsia="宋体" w:cs="宋体"/>
          <w:b/>
          <w:sz w:val="36"/>
          <w:highlight w:val="none"/>
        </w:rPr>
        <w:t xml:space="preserve">3、磋商</w:t>
      </w:r>
      <w:r>
        <w:rPr>
          <w:rFonts w:hint="eastAsia" w:ascii="宋体" w:hAnsi="宋体" w:eastAsia="宋体" w:cs="宋体"/>
          <w:b/>
          <w:bCs/>
          <w:sz w:val="36"/>
          <w:highlight w:val="none"/>
        </w:rPr>
        <w:t xml:space="preserve">报价表</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沛县经济开发区路灯养护工程</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4"/>
          <w:highlight w:val="none"/>
          <w:lang w:eastAsia="zh-CN"/>
        </w:rPr>
        <w:t xml:space="preserve">JSZC-320322051-XUZH-C2026-0002</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ind w:firstLine="3360"/>
        <w:jc w:val="righ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货币单位：人民币</w:t>
      </w:r>
      <w:r>
        <w:rPr>
          <w:rFonts w:hint="eastAsia" w:ascii="宋体" w:hAnsi="宋体" w:cs="宋体"/>
          <w:sz w:val="24"/>
          <w:highlight w:val="none"/>
          <w:lang w:eastAsia="zh-CN"/>
        </w:rPr>
        <w:t xml:space="preserve">万</w:t>
      </w:r>
      <w:r>
        <w:rPr>
          <w:rFonts w:hint="eastAsia" w:ascii="宋体" w:hAnsi="宋体" w:eastAsia="宋体" w:cs="宋体"/>
          <w:sz w:val="24"/>
          <w:highlight w:val="none"/>
        </w:rPr>
        <w:t xml:space="preserve">元</w:t>
      </w:r>
      <w:r/>
    </w:p>
    <w:tbl>
      <w:tblPr>
        <w:tblStyle w:val="935"/>
        <w:tblW w:w="9551"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460"/>
        <w:gridCol w:w="2088"/>
        <w:gridCol w:w="2351"/>
        <w:gridCol w:w="2652"/>
      </w:tblGrid>
      <w:tr>
        <w:trPr>
          <w:cantSplit/>
          <w:jc w:val="center"/>
          <w:trHeight w:val="752"/>
        </w:trPr>
        <w:tc>
          <w:tcPr>
            <w:tcBorders>
              <w:top w:val="single" w:color="000000" w:sz="6" w:space="0"/>
              <w:left w:val="single" w:color="000000" w:sz="6" w:space="0"/>
              <w:bottom w:val="single" w:color="000000" w:sz="2" w:space="0"/>
              <w:right w:val="single" w:color="000000" w:sz="2" w:space="0"/>
            </w:tcBorders>
            <w:tcW w:w="246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0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351"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每年报价</w:t>
            </w:r>
            <w:r>
              <w:rPr>
                <w:rFonts w:hint="eastAsia" w:ascii="宋体" w:hAnsi="宋体" w:cs="宋体"/>
                <w:sz w:val="24"/>
                <w:highlight w:val="none"/>
                <w:lang w:eastAsia="zh-CN"/>
              </w:rPr>
              <w:t xml:space="preserve">（小写）</w:t>
            </w:r>
            <w:r/>
          </w:p>
        </w:tc>
        <w:tc>
          <w:tcPr>
            <w:tcBorders>
              <w:top w:val="single" w:color="000000" w:sz="6" w:space="0"/>
              <w:left w:val="single" w:color="000000" w:sz="2" w:space="0"/>
              <w:bottom w:val="single" w:color="000000" w:sz="2" w:space="0"/>
              <w:right w:val="single" w:color="000000" w:sz="2" w:space="0"/>
            </w:tcBorders>
            <w:tcW w:w="265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总价（小写）</w:t>
            </w:r>
            <w:r/>
          </w:p>
        </w:tc>
      </w:tr>
      <w:tr>
        <w:trPr>
          <w:cantSplit/>
          <w:jc w:val="center"/>
          <w:trHeight w:val="899"/>
        </w:trPr>
        <w:tc>
          <w:tcPr>
            <w:tcBorders>
              <w:top w:val="single" w:color="000000" w:sz="2" w:space="0"/>
              <w:left w:val="single" w:color="000000" w:sz="6" w:space="0"/>
              <w:right w:val="single" w:color="000000" w:sz="2" w:space="0"/>
            </w:tcBorders>
            <w:tcW w:w="2460"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沛县经济开发区路灯养护工程</w:t>
            </w:r>
            <w:r/>
          </w:p>
        </w:tc>
        <w:tc>
          <w:tcPr>
            <w:tcBorders>
              <w:top w:val="single" w:color="000000" w:sz="2" w:space="0"/>
              <w:left w:val="single" w:color="000000" w:sz="2" w:space="0"/>
              <w:right w:val="single" w:color="000000" w:sz="2" w:space="0"/>
            </w:tcBorders>
            <w:tcW w:w="2088" w:type="dxa"/>
            <w:vAlign w:val="center"/>
            <w:textDirection w:val="lrTb"/>
            <w:noWrap w:val="false"/>
          </w:tcPr>
          <w:p>
            <w:pPr>
              <w:jc w:val="center"/>
              <w:rPr>
                <w:rFonts w:hint="eastAsia" w:ascii="宋体" w:hAnsi="宋体" w:eastAsia="宋体" w:cs="宋体"/>
                <w:sz w:val="24"/>
                <w:highlight w:val="none"/>
              </w:rPr>
            </w:pPr>
            <w:r>
              <w:rPr>
                <w:rFonts w:hint="eastAsia" w:ascii="宋体" w:hAnsi="宋体" w:cs="宋体"/>
                <w:sz w:val="24"/>
                <w:highlight w:val="none"/>
                <w:lang w:eastAsia="zh-CN"/>
              </w:rPr>
              <w:t xml:space="preserve">服务期限</w:t>
            </w:r>
            <w:r>
              <w:rPr>
                <w:rFonts w:hint="eastAsia" w:ascii="宋体" w:hAnsi="宋体" w:cs="宋体"/>
                <w:sz w:val="24"/>
                <w:highlight w:val="none"/>
                <w:lang w:val="en-US" w:eastAsia="zh-CN"/>
              </w:rPr>
              <w:t xml:space="preserve">2年，</w:t>
            </w:r>
            <w:r>
              <w:rPr>
                <w:rFonts w:hint="eastAsia" w:ascii="宋体" w:hAnsi="宋体" w:eastAsia="宋体" w:cs="宋体"/>
                <w:sz w:val="24"/>
                <w:highlight w:val="none"/>
              </w:rPr>
              <w:t xml:space="preserve">详见</w:t>
            </w:r>
            <w:r>
              <w:rPr>
                <w:rFonts w:hint="eastAsia" w:ascii="宋体" w:hAnsi="宋体" w:eastAsia="宋体" w:cs="宋体"/>
                <w:bCs/>
                <w:sz w:val="24"/>
                <w:highlight w:val="none"/>
              </w:rPr>
              <w:t xml:space="preserve">响应文件</w:t>
            </w:r>
            <w:r/>
          </w:p>
        </w:tc>
        <w:tc>
          <w:tcPr>
            <w:tcBorders>
              <w:top w:val="single" w:color="000000" w:sz="2" w:space="0"/>
              <w:left w:val="single" w:color="000000" w:sz="2" w:space="0"/>
              <w:right w:val="single" w:color="000000" w:sz="2" w:space="0"/>
            </w:tcBorders>
            <w:tcW w:w="2351" w:type="dxa"/>
            <w:vAlign w:val="center"/>
            <w:textDirection w:val="lrTb"/>
            <w:noWrap w:val="false"/>
          </w:tcPr>
          <w:p>
            <w:pPr>
              <w:jc w:val="center"/>
              <w:rPr>
                <w:rFonts w:hint="eastAsia" w:ascii="宋体" w:hAnsi="宋体" w:cs="宋体"/>
                <w:sz w:val="24"/>
                <w:highlight w:val="none"/>
                <w:lang w:eastAsia="zh-CN"/>
              </w:rPr>
            </w:pPr>
            <w:r>
              <w:rPr>
                <w:rFonts w:hint="eastAsia" w:ascii="宋体" w:hAnsi="宋体" w:cs="宋体"/>
                <w:sz w:val="24"/>
                <w:highlight w:val="none"/>
                <w:lang w:eastAsia="zh-CN"/>
              </w:rPr>
            </w:r>
            <w:r/>
          </w:p>
        </w:tc>
        <w:tc>
          <w:tcPr>
            <w:tcBorders>
              <w:top w:val="single" w:color="000000" w:sz="2" w:space="0"/>
              <w:left w:val="single" w:color="000000" w:sz="2" w:space="0"/>
              <w:right w:val="single" w:color="000000" w:sz="2" w:space="0"/>
            </w:tcBorders>
            <w:tcW w:w="265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246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总价（大写）：</w:t>
            </w:r>
            <w:r/>
          </w:p>
        </w:tc>
        <w:tc>
          <w:tcPr>
            <w:gridSpan w:val="3"/>
            <w:tcBorders>
              <w:top w:val="single" w:color="000000" w:sz="2" w:space="0"/>
              <w:left w:val="single" w:color="000000" w:sz="2" w:space="0"/>
              <w:bottom w:val="single" w:color="000000" w:sz="2" w:space="0"/>
              <w:right w:val="single" w:color="000000" w:sz="2" w:space="0"/>
            </w:tcBorders>
            <w:tcW w:w="709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965"/>
        <w:rPr>
          <w:rFonts w:hint="eastAsia" w:ascii="宋体" w:hAnsi="宋体" w:eastAsia="宋体" w:cs="宋体"/>
          <w:highlight w:val="none"/>
        </w:rPr>
      </w:pPr>
      <w:r>
        <w:rPr>
          <w:rFonts w:hint="eastAsia" w:ascii="宋体" w:hAnsi="宋体" w:eastAsia="宋体" w:cs="宋体"/>
          <w:highlight w:val="none"/>
        </w:rPr>
      </w:r>
      <w:r/>
    </w:p>
    <w:p>
      <w:pPr>
        <w:ind w:right="-34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供应商承诺：本项目由供应商本</w:t>
      </w:r>
      <w:r>
        <w:rPr>
          <w:rFonts w:hint="eastAsia" w:ascii="宋体" w:hAnsi="宋体" w:eastAsia="宋体" w:cs="宋体"/>
          <w:sz w:val="24"/>
          <w:highlight w:val="none"/>
          <w:lang w:val="en-US" w:eastAsia="zh-CN"/>
        </w:rPr>
        <w:t xml:space="preserve">单位</w:t>
      </w:r>
      <w:r>
        <w:rPr>
          <w:rFonts w:hint="eastAsia" w:ascii="宋体" w:hAnsi="宋体" w:eastAsia="宋体" w:cs="宋体"/>
          <w:sz w:val="24"/>
          <w:highlight w:val="none"/>
        </w:rPr>
        <w:t xml:space="preserve">提供服务。</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供应商报价说明：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1、报价包括完成项目的所有费用。采购人不再支付报价以外的任何费用。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2、偏离说明：详见《偏离表》。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3、报价大小写不一致以大写为准。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4、如最后报价未列明单价，则最后所报各项单价计算方法为：（最后总价/最初总价）* 各项最初报价的单价。</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right="29"/>
        <w:spacing w:line="360" w:lineRule="auto"/>
        <w:rPr>
          <w:rFonts w:hint="eastAsia" w:ascii="宋体" w:hAnsi="宋体" w:eastAsia="宋体" w:cs="宋体"/>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日期：</w:t>
      </w:r>
      <w:r/>
    </w:p>
    <w:p>
      <w:pPr>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sz w:val="36"/>
          <w:highlight w:val="none"/>
        </w:rPr>
        <w:outlineLvl w:val="0"/>
      </w:pPr>
      <w:r>
        <w:rPr>
          <w:rFonts w:hint="eastAsia" w:ascii="宋体" w:hAnsi="宋体" w:eastAsia="宋体" w:cs="宋体"/>
          <w:b/>
          <w:bCs/>
          <w:sz w:val="36"/>
          <w:highlight w:val="none"/>
        </w:rPr>
        <w:t xml:space="preserve">4、分项价格表</w:t>
      </w:r>
      <w:r/>
    </w:p>
    <w:p>
      <w:pPr>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沛县经济开发区路灯养护工程</w:t>
      </w:r>
      <w:r/>
    </w:p>
    <w:p>
      <w:pPr>
        <w:spacing w:line="360" w:lineRule="auto"/>
        <w:rPr>
          <w:rFonts w:hint="eastAsia" w:ascii="宋体" w:hAnsi="宋体" w:eastAsia="宋体" w:cs="宋体"/>
          <w:color w:val="auto"/>
          <w:sz w:val="24"/>
          <w:highlight w:val="none"/>
          <w:u w:val="single"/>
          <w:lang w:val="en-US" w:eastAsia="zh-CN"/>
        </w:rPr>
        <w:outlineLvl w:val="9"/>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4"/>
          <w:highlight w:val="none"/>
          <w:lang w:eastAsia="zh-CN"/>
        </w:rPr>
        <w:t xml:space="preserve">JSZC-320322051-XUZH-C2026-0002</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格式见工程量清单</w:t>
      </w:r>
      <w:r>
        <w:rPr>
          <w:rFonts w:hint="eastAsia" w:ascii="宋体" w:hAnsi="宋体" w:eastAsia="宋体" w:cs="宋体"/>
          <w:sz w:val="24"/>
          <w:highlight w:val="none"/>
          <w:lang w:val="en-US" w:eastAsia="zh-CN"/>
        </w:rPr>
        <w:t xml:space="preserve">）</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firstLine="31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right="29"/>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                           日期：</w:t>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注：1．如果按单价计算的结果与总价不一致，以总价为准。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2．如果不提供详细分项报价将视为没有实质性响应。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供应商对以上数据的真实性负责。</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b/>
          <w:iCs/>
          <w:color w:val="000000"/>
          <w:sz w:val="24"/>
          <w:highlight w:val="none"/>
          <w:u w:val="single"/>
          <w:lang w:eastAsia="zh-CN"/>
        </w:rPr>
        <w:t xml:space="preserve">徐州华亚工程建设咨询有限公司</w:t>
      </w:r>
      <w:r>
        <w:rPr>
          <w:rFonts w:hint="eastAsia" w:ascii="宋体" w:hAnsi="宋体" w:eastAsia="宋体" w:cs="宋体"/>
          <w:b/>
          <w:iCs/>
          <w:color w:val="000000"/>
          <w:sz w:val="24"/>
          <w:highlight w:val="none"/>
          <w:u w:val="single"/>
        </w:rPr>
        <w:t xml:space="preserve">有权将以上内容进行公示。</w:t>
      </w:r>
      <w:r/>
    </w:p>
    <w:p>
      <w:pPr>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sz w:val="36"/>
          <w:highlight w:val="none"/>
        </w:rPr>
        <w:outlineLvl w:val="0"/>
      </w:pPr>
      <w:r>
        <w:rPr>
          <w:rFonts w:hint="eastAsia" w:ascii="宋体" w:hAnsi="宋体" w:eastAsia="宋体" w:cs="宋体"/>
          <w:b/>
          <w:bCs/>
          <w:sz w:val="36"/>
          <w:highlight w:val="none"/>
        </w:rPr>
        <w:t xml:space="preserve">5、偏离表</w:t>
      </w:r>
      <w:r/>
    </w:p>
    <w:p>
      <w:pPr>
        <w:jc w:val="center"/>
        <w:keepLines w:val="0"/>
        <w:keepNext w:val="0"/>
        <w:pageBreakBefore w:val="0"/>
        <w:spacing w:line="360" w:lineRule="auto"/>
        <w:widowControl w:val="off"/>
        <w:rPr>
          <w:rFonts w:hint="eastAsia" w:ascii="宋体" w:hAnsi="宋体" w:eastAsia="宋体" w:cs="宋体"/>
          <w:b/>
          <w:bCs/>
          <w:sz w:val="36"/>
          <w:highlight w:val="none"/>
        </w:rPr>
        <w:outlineLvl w:val="9"/>
      </w:pPr>
      <w:r>
        <w:rPr>
          <w:rFonts w:hint="eastAsia" w:ascii="宋体" w:hAnsi="宋体" w:eastAsia="宋体" w:cs="宋体"/>
          <w:sz w:val="24"/>
          <w:highlight w:val="none"/>
        </w:rPr>
        <w:t xml:space="preserve">（首次报价）</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沛县经济开发区路灯养护工程</w:t>
      </w:r>
      <w:r/>
    </w:p>
    <w:p>
      <w:pPr>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4"/>
          <w:highlight w:val="none"/>
          <w:lang w:eastAsia="zh-CN"/>
        </w:rPr>
        <w:t xml:space="preserve">JSZC-320322051-XUZH-C2026-0002</w:t>
      </w:r>
      <w:r>
        <w:rPr>
          <w:rFonts w:hint="eastAsia" w:ascii="宋体" w:hAnsi="宋体" w:eastAsia="宋体" w:cs="宋体"/>
          <w:color w:val="auto"/>
          <w:sz w:val="24"/>
          <w:highlight w:val="none"/>
        </w:rPr>
        <w:t xml:space="preserve">  </w:t>
      </w:r>
      <w:r/>
    </w:p>
    <w:p>
      <w:pPr>
        <w:jc w:val="left"/>
        <w:spacing w:line="0" w:lineRule="atLeast"/>
        <w:rPr>
          <w:rFonts w:hint="eastAsia" w:ascii="宋体" w:hAnsi="宋体" w:eastAsia="宋体" w:cs="宋体"/>
          <w:sz w:val="24"/>
          <w:highlight w:val="none"/>
        </w:rPr>
      </w:pPr>
      <w:r>
        <w:rPr>
          <w:rFonts w:hint="eastAsia" w:ascii="宋体" w:hAnsi="宋体" w:eastAsia="宋体" w:cs="宋体"/>
          <w:sz w:val="24"/>
          <w:highlight w:val="none"/>
        </w:rPr>
      </w:r>
      <w:r/>
    </w:p>
    <w:tbl>
      <w:tblPr>
        <w:tblStyle w:val="935"/>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aps/>
                <w:sz w:val="24"/>
                <w:highlight w:val="none"/>
              </w:rPr>
            </w:pPr>
            <w:r>
              <w:rPr>
                <w:rFonts w:hint="eastAsia" w:ascii="宋体" w:hAnsi="宋体" w:eastAsia="宋体" w:cs="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bl>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ind w:firstLine="480"/>
        <w:keepLines w:val="0"/>
        <w:keepNext w:val="0"/>
        <w:pageBreakBefore w:val="0"/>
        <w:spacing w:line="360" w:lineRule="auto"/>
        <w:widowControl w:val="off"/>
        <w:rPr>
          <w:rFonts w:hint="eastAsia" w:ascii="宋体" w:hAnsi="宋体" w:eastAsia="宋体" w:cs="宋体"/>
          <w:sz w:val="24"/>
          <w:highlight w:val="none"/>
          <w:u w:val="single"/>
          <w:lang w:val="en-US" w:eastAsia="zh-CN"/>
        </w:rPr>
      </w:pPr>
      <w:r>
        <w:rPr>
          <w:rFonts w:hint="eastAsia" w:ascii="宋体" w:hAnsi="宋体" w:eastAsia="宋体" w:cs="宋体"/>
          <w:sz w:val="24"/>
          <w:highlight w:val="none"/>
          <w:u w:val="single"/>
        </w:rPr>
        <w:t xml:space="preserve">注：</w:t>
      </w:r>
      <w:r>
        <w:rPr>
          <w:rFonts w:hint="eastAsia" w:ascii="宋体" w:hAnsi="宋体" w:eastAsia="宋体" w:cs="宋体"/>
          <w:sz w:val="24"/>
          <w:highlight w:val="none"/>
          <w:u w:val="single"/>
          <w:lang w:val="en-US" w:eastAsia="zh-CN"/>
        </w:rPr>
        <w:t xml:space="preserve">1.</w:t>
      </w:r>
      <w:r>
        <w:rPr>
          <w:rFonts w:hint="eastAsia" w:ascii="宋体" w:hAnsi="宋体" w:eastAsia="宋体" w:cs="宋体"/>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eastAsia="宋体" w:cs="宋体"/>
          <w:sz w:val="24"/>
          <w:highlight w:val="none"/>
          <w:u w:val="single"/>
          <w:lang w:val="en-US" w:eastAsia="zh-CN"/>
        </w:rPr>
        <w:t xml:space="preserve">.</w:t>
      </w:r>
      <w:r/>
    </w:p>
    <w:p>
      <w:pPr>
        <w:pStyle w:val="944"/>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2、如无偏离则必须在本表填“无”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lang w:val="en-US" w:eastAsia="zh-CN" w:bidi="ar-SA"/>
        </w:rPr>
        <w:br w:type="page" w:clear="all"/>
      </w:r>
      <w:r/>
    </w:p>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lang w:val="en-US" w:eastAsia="zh-CN" w:bidi="ar-SA"/>
        </w:rPr>
        <w:t xml:space="preserve">6、</w:t>
      </w:r>
      <w:r>
        <w:rPr>
          <w:rFonts w:hint="eastAsia" w:ascii="宋体" w:hAnsi="宋体" w:eastAsia="宋体" w:cs="宋体"/>
          <w:b/>
          <w:bCs/>
          <w:color w:val="auto"/>
          <w:sz w:val="36"/>
          <w:szCs w:val="36"/>
          <w:highlight w:val="none"/>
        </w:rPr>
        <w:t xml:space="preserve">合同草案条款</w:t>
      </w:r>
      <w:r/>
    </w:p>
    <w:p>
      <w:pPr>
        <w:jc w:val="center"/>
        <w:widowControl/>
        <w:rPr>
          <w:rFonts w:hint="eastAsia" w:ascii="宋体" w:hAnsi="宋体" w:eastAsia="宋体" w:cs="宋体"/>
          <w:b/>
          <w:bCs/>
          <w:sz w:val="48"/>
          <w:szCs w:val="48"/>
          <w:highlight w:val="none"/>
          <w:lang w:eastAsia="zh-CN"/>
        </w:rPr>
      </w:pPr>
      <w:r>
        <w:rPr>
          <w:rFonts w:hint="eastAsia" w:ascii="宋体" w:hAnsi="宋体" w:eastAsia="宋体" w:cs="宋体"/>
          <w:b/>
          <w:bCs/>
          <w:sz w:val="48"/>
          <w:szCs w:val="48"/>
          <w:highlight w:val="none"/>
          <w:lang w:eastAsia="zh-CN"/>
        </w:rPr>
      </w:r>
      <w:r/>
    </w:p>
    <w:p>
      <w:pPr>
        <w:pStyle w:val="944"/>
        <w:rPr>
          <w:rFonts w:hint="eastAsia"/>
          <w:highlight w:val="none"/>
          <w:lang w:eastAsia="zh-CN"/>
        </w:rPr>
      </w:pPr>
      <w:r>
        <w:rPr>
          <w:rFonts w:hint="eastAsia"/>
          <w:highlight w:val="none"/>
          <w:lang w:eastAsia="zh-CN"/>
        </w:rPr>
      </w:r>
      <w:r/>
    </w:p>
    <w:p>
      <w:pPr>
        <w:jc w:val="center"/>
        <w:widowControl/>
        <w:rPr>
          <w:rFonts w:hint="eastAsia" w:ascii="宋体" w:hAnsi="宋体" w:eastAsia="宋体" w:cs="宋体"/>
          <w:b/>
          <w:bCs/>
          <w:sz w:val="48"/>
          <w:szCs w:val="48"/>
          <w:highlight w:val="none"/>
        </w:rPr>
      </w:pPr>
      <w:r>
        <w:rPr>
          <w:rFonts w:hint="eastAsia" w:ascii="宋体" w:hAnsi="宋体" w:eastAsia="宋体" w:cs="宋体"/>
          <w:b/>
          <w:bCs/>
          <w:sz w:val="48"/>
          <w:szCs w:val="48"/>
          <w:highlight w:val="none"/>
          <w:lang w:eastAsia="zh-CN"/>
        </w:rPr>
        <w:t xml:space="preserve">沛县经济开发区路灯养护工程</w:t>
      </w:r>
      <w:r>
        <w:rPr>
          <w:rFonts w:hint="eastAsia" w:ascii="宋体" w:hAnsi="宋体" w:eastAsia="宋体" w:cs="宋体"/>
          <w:b/>
          <w:bCs/>
          <w:sz w:val="48"/>
          <w:szCs w:val="48"/>
          <w:highlight w:val="none"/>
        </w:rPr>
        <w:t xml:space="preserve">合同</w:t>
      </w:r>
      <w:r/>
    </w:p>
    <w:p>
      <w:pPr>
        <w:ind w:left="420" w:hanging="420"/>
        <w:jc w:val="both"/>
        <w:spacing w:line="360" w:lineRule="auto"/>
        <w:rPr>
          <w:rFonts w:hint="eastAsia" w:ascii="宋体" w:hAnsi="宋体" w:eastAsia="宋体" w:cs="宋体"/>
          <w:sz w:val="28"/>
          <w:szCs w:val="28"/>
          <w:highlight w:val="none"/>
          <w:lang w:val="de-DE" w:eastAsia="zh-CN" w:bidi="ar-SA"/>
        </w:rPr>
      </w:pPr>
      <w:r>
        <w:rPr>
          <w:rFonts w:hint="eastAsia" w:ascii="宋体" w:hAnsi="宋体" w:eastAsia="宋体" w:cs="宋体"/>
          <w:sz w:val="28"/>
          <w:szCs w:val="28"/>
          <w:highlight w:val="none"/>
          <w:lang w:val="de-DE" w:eastAsia="zh-CN" w:bidi="ar-SA"/>
        </w:rPr>
      </w:r>
      <w:r/>
    </w:p>
    <w:p>
      <w:pPr>
        <w:ind w:left="840" w:hanging="420"/>
        <w:jc w:val="both"/>
        <w:spacing w:line="360" w:lineRule="auto"/>
        <w:rPr>
          <w:rFonts w:hint="eastAsia" w:ascii="宋体" w:hAnsi="宋体" w:eastAsia="宋体" w:cs="宋体"/>
          <w:sz w:val="28"/>
          <w:szCs w:val="28"/>
          <w:highlight w:val="none"/>
          <w:lang w:val="de-DE" w:eastAsia="zh-CN" w:bidi="ar-SA"/>
        </w:rPr>
      </w:pPr>
      <w:r>
        <w:rPr>
          <w:rFonts w:hint="eastAsia" w:ascii="宋体" w:hAnsi="宋体" w:eastAsia="宋体" w:cs="宋体"/>
          <w:sz w:val="28"/>
          <w:szCs w:val="28"/>
          <w:highlight w:val="none"/>
          <w:lang w:val="de-DE" w:eastAsia="zh-CN" w:bidi="ar-SA"/>
        </w:rPr>
      </w:r>
      <w:r/>
    </w:p>
    <w:p>
      <w:pPr>
        <w:ind w:left="840" w:hanging="420"/>
        <w:jc w:val="both"/>
        <w:spacing w:line="360" w:lineRule="auto"/>
        <w:rPr>
          <w:rFonts w:hint="eastAsia" w:ascii="宋体" w:hAnsi="宋体" w:eastAsia="宋体" w:cs="宋体"/>
          <w:sz w:val="28"/>
          <w:szCs w:val="28"/>
          <w:highlight w:val="none"/>
          <w:lang w:val="de-DE" w:eastAsia="zh-CN" w:bidi="ar-SA"/>
        </w:rPr>
      </w:pPr>
      <w:r>
        <w:rPr>
          <w:rFonts w:hint="eastAsia" w:ascii="宋体" w:hAnsi="宋体" w:eastAsia="宋体" w:cs="宋体"/>
          <w:sz w:val="28"/>
          <w:szCs w:val="28"/>
          <w:highlight w:val="none"/>
          <w:lang w:val="de-DE" w:eastAsia="zh-CN" w:bidi="ar-SA"/>
        </w:rPr>
      </w:r>
      <w:r/>
    </w:p>
    <w:p>
      <w:pPr>
        <w:pStyle w:val="944"/>
        <w:rPr>
          <w:rFonts w:hint="eastAsia" w:ascii="宋体" w:hAnsi="宋体" w:eastAsia="宋体" w:cs="宋体"/>
          <w:sz w:val="28"/>
          <w:szCs w:val="28"/>
          <w:highlight w:val="none"/>
          <w:lang w:val="de-DE" w:eastAsia="zh-CN" w:bidi="ar-SA"/>
        </w:rPr>
      </w:pPr>
      <w:r>
        <w:rPr>
          <w:rFonts w:hint="eastAsia" w:ascii="宋体" w:hAnsi="宋体" w:eastAsia="宋体" w:cs="宋体"/>
          <w:sz w:val="28"/>
          <w:szCs w:val="28"/>
          <w:highlight w:val="none"/>
          <w:lang w:val="de-DE" w:eastAsia="zh-CN" w:bidi="ar-SA"/>
        </w:rPr>
      </w:r>
      <w:r/>
    </w:p>
    <w:p>
      <w:pPr>
        <w:pStyle w:val="944"/>
        <w:rPr>
          <w:rFonts w:hint="eastAsia" w:ascii="宋体" w:hAnsi="宋体" w:eastAsia="宋体" w:cs="宋体"/>
          <w:sz w:val="28"/>
          <w:szCs w:val="28"/>
          <w:highlight w:val="none"/>
          <w:lang w:val="de-DE" w:eastAsia="zh-CN" w:bidi="ar-SA"/>
        </w:rPr>
      </w:pPr>
      <w:r>
        <w:rPr>
          <w:rFonts w:hint="eastAsia" w:ascii="宋体" w:hAnsi="宋体" w:eastAsia="宋体" w:cs="宋体"/>
          <w:sz w:val="28"/>
          <w:szCs w:val="28"/>
          <w:highlight w:val="none"/>
          <w:lang w:val="de-DE" w:eastAsia="zh-CN" w:bidi="ar-SA"/>
        </w:rPr>
      </w:r>
      <w:r/>
    </w:p>
    <w:p>
      <w:pPr>
        <w:pStyle w:val="944"/>
        <w:rPr>
          <w:rFonts w:hint="eastAsia" w:ascii="宋体" w:hAnsi="宋体" w:eastAsia="宋体" w:cs="宋体"/>
          <w:sz w:val="28"/>
          <w:szCs w:val="28"/>
          <w:highlight w:val="none"/>
          <w:lang w:val="de-DE" w:eastAsia="zh-CN" w:bidi="ar-SA"/>
        </w:rPr>
      </w:pPr>
      <w:r>
        <w:rPr>
          <w:rFonts w:hint="eastAsia" w:ascii="宋体" w:hAnsi="宋体" w:eastAsia="宋体" w:cs="宋体"/>
          <w:sz w:val="28"/>
          <w:szCs w:val="28"/>
          <w:highlight w:val="none"/>
          <w:lang w:val="de-DE" w:eastAsia="zh-CN" w:bidi="ar-SA"/>
        </w:rPr>
      </w:r>
      <w:r/>
    </w:p>
    <w:p>
      <w:pPr>
        <w:pStyle w:val="944"/>
        <w:rPr>
          <w:rFonts w:hint="eastAsia" w:ascii="宋体" w:hAnsi="宋体" w:eastAsia="宋体" w:cs="宋体"/>
          <w:sz w:val="28"/>
          <w:szCs w:val="28"/>
          <w:highlight w:val="none"/>
          <w:lang w:val="de-DE" w:eastAsia="zh-CN" w:bidi="ar-SA"/>
        </w:rPr>
      </w:pPr>
      <w:r>
        <w:rPr>
          <w:rFonts w:hint="eastAsia" w:ascii="宋体" w:hAnsi="宋体" w:eastAsia="宋体" w:cs="宋体"/>
          <w:sz w:val="28"/>
          <w:szCs w:val="28"/>
          <w:highlight w:val="none"/>
          <w:lang w:val="de-DE" w:eastAsia="zh-CN" w:bidi="ar-SA"/>
        </w:rPr>
      </w:r>
      <w:r/>
    </w:p>
    <w:p>
      <w:pPr>
        <w:pStyle w:val="944"/>
        <w:rPr>
          <w:rFonts w:hint="eastAsia" w:ascii="宋体" w:hAnsi="宋体" w:eastAsia="宋体" w:cs="宋体"/>
          <w:sz w:val="28"/>
          <w:szCs w:val="28"/>
          <w:highlight w:val="none"/>
          <w:lang w:val="de-DE" w:eastAsia="zh-CN" w:bidi="ar-SA"/>
        </w:rPr>
      </w:pPr>
      <w:r>
        <w:rPr>
          <w:rFonts w:hint="eastAsia" w:ascii="宋体" w:hAnsi="宋体" w:eastAsia="宋体" w:cs="宋体"/>
          <w:sz w:val="28"/>
          <w:szCs w:val="28"/>
          <w:highlight w:val="none"/>
          <w:lang w:val="de-DE" w:eastAsia="zh-CN" w:bidi="ar-SA"/>
        </w:rPr>
      </w:r>
      <w:r/>
    </w:p>
    <w:p>
      <w:pPr>
        <w:ind w:left="840" w:hanging="420"/>
        <w:jc w:val="both"/>
        <w:spacing w:line="360" w:lineRule="auto"/>
        <w:rPr>
          <w:rFonts w:hint="eastAsia" w:ascii="宋体" w:hAnsi="宋体" w:eastAsia="宋体" w:cs="宋体"/>
          <w:sz w:val="28"/>
          <w:szCs w:val="28"/>
          <w:highlight w:val="none"/>
          <w:lang w:val="de-DE" w:eastAsia="zh-CN" w:bidi="ar-SA"/>
        </w:rPr>
      </w:pPr>
      <w:r>
        <w:rPr>
          <w:rFonts w:hint="eastAsia" w:ascii="宋体" w:hAnsi="宋体" w:eastAsia="宋体" w:cs="宋体"/>
          <w:sz w:val="28"/>
          <w:szCs w:val="28"/>
          <w:highlight w:val="none"/>
          <w:lang w:val="de-DE" w:eastAsia="zh-CN" w:bidi="ar-SA"/>
        </w:rPr>
      </w:r>
      <w:r/>
    </w:p>
    <w:p>
      <w:pPr>
        <w:ind w:firstLine="1400"/>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p>
    <w:p>
      <w:pPr>
        <w:ind w:firstLine="1400"/>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p>
    <w:p>
      <w:pPr>
        <w:ind w:firstLine="1400"/>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采购单位：</w:t>
      </w:r>
      <w:r/>
    </w:p>
    <w:p>
      <w:pPr>
        <w:ind w:firstLine="1400"/>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w:t>
      </w:r>
      <w:r/>
    </w:p>
    <w:p>
      <w:pPr>
        <w:ind w:firstLine="1400"/>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签订日期：    年  月  日</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488" w:hanging="9"/>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4"/>
        <w:rPr>
          <w:rFonts w:hint="eastAsia"/>
          <w:highlight w:val="none"/>
        </w:rPr>
      </w:pPr>
      <w:r>
        <w:rPr>
          <w:rFonts w:hint="eastAsia"/>
          <w:highlight w:val="none"/>
        </w:rPr>
      </w:r>
      <w:r/>
    </w:p>
    <w:p>
      <w:pPr>
        <w:ind w:firstLine="482"/>
        <w:spacing w:line="480" w:lineRule="exact"/>
        <w:widowControl/>
        <w:rPr>
          <w:rFonts w:hint="eastAsia" w:ascii="宋体" w:hAnsi="宋体" w:eastAsia="宋体" w:cs="宋体"/>
          <w:b/>
          <w:sz w:val="24"/>
          <w:highlight w:val="none"/>
        </w:rPr>
      </w:pPr>
      <w:r>
        <w:rPr>
          <w:rFonts w:hint="eastAsia" w:ascii="宋体" w:hAnsi="宋体" w:eastAsia="宋体" w:cs="宋体"/>
          <w:b/>
          <w:sz w:val="24"/>
          <w:highlight w:val="none"/>
        </w:rPr>
        <w:t xml:space="preserve">友情提醒：采购人与中标、成交供应商应当在中标、成交通知书发出之日起三十日内，按照采购文件确定的事项签订政府采购合同。</w:t>
      </w:r>
      <w:r/>
    </w:p>
    <w:p>
      <w:pPr>
        <w:ind w:left="489" w:hanging="10"/>
        <w:spacing w:line="360" w:lineRule="auto"/>
        <w:widowControl/>
        <w:rPr>
          <w:rFonts w:hint="eastAsia" w:ascii="宋体" w:hAnsi="宋体" w:eastAsia="宋体" w:cs="宋体"/>
          <w:color w:val="000000"/>
          <w:sz w:val="24"/>
          <w:highlight w:val="none"/>
        </w:rPr>
      </w:pPr>
      <w:r>
        <w:rPr>
          <w:rFonts w:hint="eastAsia" w:ascii="宋体" w:hAnsi="宋体" w:eastAsia="宋体" w:cs="宋体"/>
          <w:b/>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488" w:hanging="9"/>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56" w:right="6" w:firstLine="56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tbl>
      <w:tblPr>
        <w:tblStyle w:val="935"/>
        <w:tblW w:w="9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5"/>
        <w:gridCol w:w="405"/>
        <w:gridCol w:w="255"/>
        <w:gridCol w:w="1020"/>
        <w:gridCol w:w="360"/>
        <w:gridCol w:w="1290"/>
        <w:gridCol w:w="345"/>
        <w:gridCol w:w="1575"/>
        <w:gridCol w:w="60"/>
        <w:gridCol w:w="1635"/>
        <w:gridCol w:w="900"/>
        <w:gridCol w:w="735"/>
        <w:gridCol w:w="345"/>
      </w:tblGrid>
      <w:tr>
        <w:trPr>
          <w:trHeight w:val="90"/>
        </w:trPr>
        <w:tc>
          <w:tcPr>
            <w:gridSpan w:val="13"/>
            <w:shd w:val="clear" w:color="auto" w:fill="auto"/>
            <w:tcBorders>
              <w:top w:val="none" w:color="000000" w:sz="4" w:space="0"/>
              <w:left w:val="none" w:color="000000" w:sz="4" w:space="0"/>
              <w:bottom w:val="none" w:color="000000" w:sz="4" w:space="0"/>
              <w:right w:val="none" w:color="000000" w:sz="4" w:space="0"/>
            </w:tcBorders>
            <w:tcW w:w="9600" w:type="dxa"/>
            <w:vAlign w:val="center"/>
            <w:textDirection w:val="lrTb"/>
            <w:noWrap w:val="false"/>
          </w:tcPr>
          <w:p>
            <w:pPr>
              <w:ind w:firstLine="0"/>
              <w:jc w:val="center"/>
              <w:spacing w:line="240" w:lineRule="auto"/>
              <w:rPr>
                <w:rFonts w:hint="eastAsia" w:ascii="宋体" w:hAnsi="宋体" w:eastAsia="宋体" w:cs="宋体"/>
                <w:b/>
                <w:bCs/>
                <w:sz w:val="44"/>
                <w:szCs w:val="44"/>
                <w:highlight w:val="none"/>
              </w:rPr>
            </w:pPr>
            <w:r>
              <w:rPr>
                <w:rFonts w:hint="eastAsia" w:ascii="宋体" w:hAnsi="宋体" w:eastAsia="宋体" w:cs="宋体"/>
                <w:b/>
                <w:bCs/>
                <w:sz w:val="40"/>
                <w:szCs w:val="40"/>
                <w:highlight w:val="none"/>
              </w:rPr>
              <w:t xml:space="preserve">沛县经济开发区路灯养护工程合同</w:t>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u w:val="single"/>
              </w:rPr>
              <w:t xml:space="preserve">沛县经济开发区管理委员会</w:t>
            </w:r>
            <w:r/>
          </w:p>
          <w:p>
            <w:pPr>
              <w:ind w:firstLine="24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u w:val="single"/>
                <w:lang w:val="en-US" w:eastAsia="zh-CN"/>
              </w:rPr>
              <w:t xml:space="preserve">              </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加强开发区路灯管理工作，提高运行管理人员的工作责任心和工作效能，严肃劳动纪律，规范工作程序，结合单位工程运用的实际情况进行路灯养护。甲方同意把沛县经济开发区路灯养护工程交付给乙方。经双方友好协商达成如下协议：</w:t>
            </w:r>
            <w:r/>
          </w:p>
          <w:p>
            <w:pPr>
              <w:ind w:firstLine="600"/>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一、</w:t>
            </w:r>
            <w:r>
              <w:rPr>
                <w:rFonts w:hint="eastAsia" w:ascii="宋体" w:hAnsi="宋体" w:eastAsia="宋体" w:cs="宋体"/>
                <w:b/>
                <w:bCs/>
                <w:sz w:val="24"/>
                <w:szCs w:val="24"/>
                <w:highlight w:val="none"/>
              </w:rPr>
              <w:t xml:space="preserve">工程范围：</w:t>
            </w:r>
            <w:r/>
          </w:p>
          <w:p>
            <w:pPr>
              <w:ind w:left="0" w:right="0" w:firstLine="480"/>
              <w:jc w:val="both"/>
              <w:spacing w:before="0" w:after="0" w:line="360" w:lineRule="auto"/>
              <w:rPr>
                <w:rFonts w:hint="eastAsia" w:ascii="宋体" w:hAnsi="宋体" w:eastAsia="宋体" w:cs="宋体"/>
                <w:b w:val="0"/>
                <w:bCs w:val="0"/>
                <w:color w:val="auto"/>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沛县经济开发区路灯养</w:t>
            </w:r>
            <w:r>
              <w:rPr>
                <w:rFonts w:hint="eastAsia" w:ascii="宋体" w:hAnsi="宋体" w:eastAsia="宋体" w:cs="宋体"/>
                <w:b w:val="0"/>
                <w:bCs w:val="0"/>
                <w:color w:val="auto"/>
                <w:sz w:val="24"/>
                <w:highlight w:val="yellow"/>
                <w:lang w:val="en-US" w:eastAsia="zh-CN"/>
              </w:rPr>
              <w:t xml:space="preserve">护工程</w:t>
            </w:r>
            <w:r>
              <w:rPr>
                <w:rFonts w:hint="eastAsia" w:ascii="宋体" w:hAnsi="宋体" w:cs="宋体"/>
                <w:b w:val="0"/>
                <w:bCs w:val="0"/>
                <w:color w:val="auto"/>
                <w:sz w:val="24"/>
                <w:highlight w:val="yellow"/>
                <w:lang w:val="en-US" w:eastAsia="zh-CN"/>
              </w:rPr>
              <w:t xml:space="preserve">养护范围主要包括路灯设施的所有组成部分——路灯光源、电器、灯具、灯杆、触发器、灯臂、地下电缆、架空线路、路灯配电柜、变压器（包括高压产权分划点至供电末端为止）等。养护内容主要涉及设施设备日常维修、保洁、保养、设施巡查、防盗看护、应急保障（如防汛、抗台、抗雪）等。具体详见招标工程量清单。</w:t>
            </w:r>
            <w:r/>
          </w:p>
          <w:p>
            <w:pPr>
              <w:ind w:left="0" w:right="0" w:firstLine="480"/>
              <w:jc w:val="both"/>
              <w:spacing w:before="0" w:after="0" w:line="360" w:lineRule="auto"/>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二、服务期限：</w:t>
            </w:r>
            <w:r>
              <w:rPr>
                <w:rFonts w:hint="eastAsia" w:ascii="宋体" w:hAnsi="宋体" w:eastAsia="宋体" w:cs="宋体"/>
                <w:b w:val="0"/>
                <w:bCs w:val="0"/>
                <w:color w:val="000000"/>
                <w:sz w:val="24"/>
                <w:highlight w:val="none"/>
                <w:lang w:val="en-US" w:eastAsia="zh-CN"/>
              </w:rPr>
              <w:t xml:space="preserve">本项目的委托运营期为贰年，路灯巡查合同期限为    年   月    日至   年   月   日终止，如果甲方继续对外承包，甲方将通过公开竞标方式选定承包人。</w:t>
            </w:r>
            <w:r/>
          </w:p>
          <w:p>
            <w:pPr>
              <w:numPr>
                <w:ilvl w:val="0"/>
                <w:numId w:val="0"/>
              </w:numPr>
              <w:ind w:firstLine="482"/>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工程内容：</w:t>
            </w:r>
            <w:r/>
          </w:p>
          <w:p>
            <w:pPr>
              <w:numPr>
                <w:ilvl w:val="0"/>
                <w:numId w:val="0"/>
              </w:numPr>
              <w:ind w:firstLine="480"/>
              <w:keepLines w:val="0"/>
              <w:keepNext w:val="0"/>
              <w:pageBreakBefore w:val="0"/>
              <w:spacing w:line="440" w:lineRule="exact"/>
              <w:widowControl/>
              <w:rPr>
                <w:rFonts w:hint="eastAsia" w:ascii="宋体" w:hAnsi="宋体" w:eastAsia="宋体" w:cs="宋体"/>
                <w:bCs/>
                <w:sz w:val="24"/>
                <w:szCs w:val="24"/>
                <w:highlight w:val="yellow"/>
                <w:lang w:eastAsia="zh-CN"/>
              </w:rPr>
            </w:pPr>
            <w:r>
              <w:rPr>
                <w:rFonts w:hint="eastAsia" w:ascii="宋体" w:hAnsi="宋体" w:eastAsia="宋体" w:cs="宋体"/>
                <w:bCs/>
                <w:sz w:val="24"/>
                <w:szCs w:val="24"/>
                <w:highlight w:val="yellow"/>
              </w:rPr>
              <w:t xml:space="preserve">（一）</w:t>
            </w:r>
            <w:r>
              <w:rPr>
                <w:rFonts w:hint="eastAsia" w:ascii="宋体" w:hAnsi="宋体" w:cs="宋体"/>
                <w:bCs/>
                <w:sz w:val="24"/>
                <w:szCs w:val="24"/>
                <w:highlight w:val="yellow"/>
                <w:lang w:eastAsia="zh-CN"/>
              </w:rPr>
              <w:t xml:space="preserve">总体</w:t>
            </w:r>
            <w:r>
              <w:rPr>
                <w:rFonts w:hint="eastAsia" w:ascii="宋体" w:hAnsi="宋体" w:eastAsia="宋体" w:cs="宋体"/>
                <w:bCs/>
                <w:sz w:val="24"/>
                <w:szCs w:val="24"/>
                <w:highlight w:val="yellow"/>
                <w:lang w:eastAsia="zh-CN"/>
              </w:rPr>
              <w:t xml:space="preserve">养</w:t>
            </w:r>
            <w:r>
              <w:rPr>
                <w:rFonts w:hint="eastAsia" w:ascii="宋体" w:hAnsi="宋体" w:eastAsia="宋体" w:cs="宋体"/>
                <w:bCs/>
                <w:sz w:val="24"/>
                <w:szCs w:val="24"/>
                <w:highlight w:val="yellow"/>
              </w:rPr>
              <w:t xml:space="preserve">护</w:t>
            </w:r>
            <w:r>
              <w:rPr>
                <w:rFonts w:hint="eastAsia" w:ascii="宋体" w:hAnsi="宋体" w:cs="宋体"/>
                <w:bCs/>
                <w:sz w:val="24"/>
                <w:szCs w:val="24"/>
                <w:highlight w:val="yellow"/>
                <w:lang w:eastAsia="zh-CN"/>
              </w:rPr>
              <w:t xml:space="preserve">要求</w:t>
            </w:r>
            <w:r/>
          </w:p>
          <w:p>
            <w:pPr>
              <w:ind w:firstLine="787"/>
              <w:keepLines w:val="0"/>
              <w:keepNext w:val="0"/>
              <w:pageBreakBefore w:val="0"/>
              <w:spacing w:line="440" w:lineRule="exact"/>
              <w:widowControl/>
              <w:rPr>
                <w:rFonts w:hint="eastAsia" w:ascii="宋体" w:hAnsi="宋体" w:eastAsia="宋体" w:cs="宋体"/>
                <w:b w:val="0"/>
                <w:bCs/>
                <w:color w:val="000000"/>
                <w:sz w:val="24"/>
                <w:szCs w:val="24"/>
                <w:highlight w:val="yellow"/>
                <w:lang w:val="en-US" w:eastAsia="zh-CN"/>
              </w:rPr>
            </w:pPr>
            <w:r>
              <w:rPr>
                <w:rFonts w:hint="eastAsia" w:ascii="宋体" w:hAnsi="宋体" w:cs="宋体"/>
                <w:b w:val="0"/>
                <w:bCs/>
                <w:color w:val="000000"/>
                <w:sz w:val="24"/>
                <w:szCs w:val="24"/>
                <w:highlight w:val="yellow"/>
                <w:lang w:val="en-US" w:eastAsia="zh-CN"/>
              </w:rPr>
              <w:t xml:space="preserve">1）</w:t>
            </w:r>
            <w:r>
              <w:rPr>
                <w:rFonts w:hint="eastAsia" w:ascii="宋体" w:hAnsi="宋体" w:eastAsia="宋体" w:cs="宋体"/>
                <w:b w:val="0"/>
                <w:bCs/>
                <w:color w:val="000000"/>
                <w:sz w:val="24"/>
                <w:szCs w:val="24"/>
                <w:highlight w:val="yellow"/>
                <w:lang w:val="en-US" w:eastAsia="zh-CN"/>
              </w:rPr>
              <w:t xml:space="preserve">乙方须严格按照国家《城市道路照明工程施工及验收规范》《城市照明管理规定》及市政设施养护管理标准开展作业，保证照明设施安全、稳定、完好运行。</w:t>
            </w:r>
            <w:r/>
          </w:p>
          <w:p>
            <w:pPr>
              <w:ind w:firstLine="787"/>
              <w:keepLines w:val="0"/>
              <w:keepNext w:val="0"/>
              <w:pageBreakBefore w:val="0"/>
              <w:spacing w:line="440" w:lineRule="exact"/>
              <w:widowControl/>
              <w:rPr>
                <w:rFonts w:hint="eastAsia" w:ascii="宋体" w:hAnsi="宋体" w:eastAsia="宋体" w:cs="宋体"/>
                <w:b w:val="0"/>
                <w:bCs/>
                <w:color w:val="000000"/>
                <w:sz w:val="24"/>
                <w:szCs w:val="24"/>
                <w:highlight w:val="yellow"/>
                <w:lang w:val="en-US" w:eastAsia="zh-CN"/>
              </w:rPr>
            </w:pPr>
            <w:r>
              <w:rPr>
                <w:rFonts w:hint="eastAsia" w:ascii="宋体" w:hAnsi="宋体" w:cs="宋体"/>
                <w:b w:val="0"/>
                <w:bCs/>
                <w:color w:val="000000"/>
                <w:sz w:val="24"/>
                <w:szCs w:val="24"/>
                <w:highlight w:val="yellow"/>
                <w:lang w:val="en-US" w:eastAsia="zh-CN"/>
              </w:rPr>
              <w:t xml:space="preserve">2）</w:t>
            </w:r>
            <w:r>
              <w:rPr>
                <w:rFonts w:hint="eastAsia" w:ascii="宋体" w:hAnsi="宋体" w:eastAsia="宋体" w:cs="宋体"/>
                <w:b w:val="0"/>
                <w:bCs/>
                <w:color w:val="000000"/>
                <w:sz w:val="24"/>
                <w:szCs w:val="24"/>
                <w:highlight w:val="yellow"/>
                <w:lang w:val="en-US" w:eastAsia="zh-CN"/>
              </w:rPr>
              <w:t xml:space="preserve">项目整体路灯亮灯率</w:t>
            </w:r>
            <w:r>
              <w:rPr>
                <w:rFonts w:hint="eastAsia" w:ascii="宋体" w:hAnsi="宋体" w:cs="宋体"/>
                <w:b w:val="0"/>
                <w:bCs/>
                <w:color w:val="000000"/>
                <w:sz w:val="24"/>
                <w:szCs w:val="24"/>
                <w:highlight w:val="yellow"/>
                <w:lang w:val="en-US" w:eastAsia="zh-CN"/>
              </w:rPr>
              <w:t xml:space="preserve">达到100</w:t>
            </w:r>
            <w:r>
              <w:rPr>
                <w:rFonts w:hint="eastAsia" w:ascii="宋体" w:hAnsi="宋体" w:eastAsia="宋体" w:cs="宋体"/>
                <w:b w:val="0"/>
                <w:bCs/>
                <w:color w:val="000000"/>
                <w:sz w:val="24"/>
                <w:szCs w:val="24"/>
                <w:highlight w:val="yellow"/>
                <w:lang w:val="en-US" w:eastAsia="zh-CN"/>
              </w:rPr>
              <w:t xml:space="preserve">%、设施完好率≥98%、故障整改闭环率100%。</w:t>
            </w:r>
            <w:r/>
          </w:p>
          <w:p>
            <w:pPr>
              <w:ind w:firstLine="787"/>
              <w:keepLines w:val="0"/>
              <w:keepNext w:val="0"/>
              <w:pageBreakBefore w:val="0"/>
              <w:spacing w:line="440" w:lineRule="exact"/>
              <w:widowControl/>
              <w:rPr>
                <w:rFonts w:hint="eastAsia" w:ascii="宋体" w:hAnsi="宋体" w:eastAsia="宋体" w:cs="宋体"/>
                <w:b w:val="0"/>
                <w:bCs/>
                <w:color w:val="000000"/>
                <w:sz w:val="24"/>
                <w:szCs w:val="24"/>
                <w:highlight w:val="yellow"/>
                <w:lang w:val="en-US" w:eastAsia="zh-CN"/>
              </w:rPr>
            </w:pPr>
            <w:r>
              <w:rPr>
                <w:rFonts w:hint="eastAsia" w:ascii="宋体" w:hAnsi="宋体" w:cs="宋体"/>
                <w:b w:val="0"/>
                <w:bCs/>
                <w:color w:val="000000"/>
                <w:sz w:val="24"/>
                <w:szCs w:val="24"/>
                <w:highlight w:val="yellow"/>
                <w:lang w:val="en-US" w:eastAsia="zh-CN"/>
              </w:rPr>
              <w:t xml:space="preserve">3）</w:t>
            </w:r>
            <w:r>
              <w:rPr>
                <w:rFonts w:hint="eastAsia" w:ascii="宋体" w:hAnsi="宋体" w:eastAsia="宋体" w:cs="宋体"/>
                <w:b w:val="0"/>
                <w:bCs/>
                <w:color w:val="000000"/>
                <w:sz w:val="24"/>
                <w:szCs w:val="24"/>
                <w:highlight w:val="yellow"/>
                <w:lang w:val="en-US" w:eastAsia="zh-CN"/>
              </w:rPr>
              <w:t xml:space="preserve">建立常态化巡查、日常养护、定期检修、应急抢修机制，做到日常无积弊、故障不过夜、隐患零留存。</w:t>
            </w:r>
            <w:r/>
          </w:p>
          <w:p>
            <w:pPr>
              <w:ind w:firstLine="787"/>
              <w:keepLines w:val="0"/>
              <w:keepNext w:val="0"/>
              <w:pageBreakBefore w:val="0"/>
              <w:spacing w:line="440" w:lineRule="exact"/>
              <w:widowControl/>
              <w:rPr>
                <w:rFonts w:hint="eastAsia" w:ascii="宋体" w:hAnsi="宋体" w:eastAsia="宋体" w:cs="宋体"/>
                <w:b w:val="0"/>
                <w:bCs/>
                <w:color w:val="000000"/>
                <w:sz w:val="24"/>
                <w:szCs w:val="24"/>
                <w:highlight w:val="yellow"/>
                <w:lang w:val="en-US" w:eastAsia="zh-CN"/>
              </w:rPr>
            </w:pPr>
            <w:r>
              <w:rPr>
                <w:rFonts w:hint="eastAsia" w:ascii="宋体" w:hAnsi="宋体" w:cs="宋体"/>
                <w:b w:val="0"/>
                <w:bCs/>
                <w:color w:val="000000"/>
                <w:sz w:val="24"/>
                <w:szCs w:val="24"/>
                <w:highlight w:val="yellow"/>
                <w:lang w:val="en-US" w:eastAsia="zh-CN"/>
              </w:rPr>
              <w:t xml:space="preserve">4）</w:t>
            </w:r>
            <w:r>
              <w:rPr>
                <w:rFonts w:hint="eastAsia" w:ascii="宋体" w:hAnsi="宋体" w:eastAsia="宋体" w:cs="宋体"/>
                <w:b w:val="0"/>
                <w:bCs/>
                <w:color w:val="000000"/>
                <w:sz w:val="24"/>
                <w:szCs w:val="24"/>
                <w:highlight w:val="yellow"/>
                <w:lang w:val="en-US" w:eastAsia="zh-CN"/>
              </w:rPr>
              <w:t xml:space="preserve">全程文明施工、安全作业，所有作业产生的安全事故、民事纠纷、财产损失均由中标单位全权承担。</w:t>
            </w:r>
            <w:r/>
          </w:p>
          <w:p>
            <w:pPr>
              <w:numPr>
                <w:ilvl w:val="0"/>
                <w:numId w:val="0"/>
              </w:numPr>
              <w:ind w:firstLine="480"/>
              <w:keepLines w:val="0"/>
              <w:keepNext w:val="0"/>
              <w:pageBreakBefore w:val="0"/>
              <w:spacing w:line="440" w:lineRule="exact"/>
              <w:widowControl/>
              <w:rPr>
                <w:rFonts w:hint="eastAsia" w:ascii="宋体" w:hAnsi="宋体" w:eastAsia="宋体" w:cs="宋体"/>
                <w:bCs/>
                <w:sz w:val="24"/>
                <w:szCs w:val="24"/>
                <w:highlight w:val="yellow"/>
                <w:lang w:val="en-US" w:eastAsia="zh-CN"/>
              </w:rPr>
            </w:pPr>
            <w:r>
              <w:rPr>
                <w:rFonts w:hint="eastAsia" w:ascii="宋体" w:hAnsi="宋体" w:eastAsia="宋体" w:cs="宋体"/>
                <w:bCs/>
                <w:sz w:val="24"/>
                <w:szCs w:val="24"/>
                <w:highlight w:val="yellow"/>
                <w:lang w:val="en-US" w:eastAsia="zh-CN"/>
              </w:rPr>
              <w:t xml:space="preserve">（二）</w:t>
            </w:r>
            <w:r>
              <w:rPr>
                <w:rFonts w:hint="eastAsia" w:ascii="宋体" w:hAnsi="宋体" w:cs="宋体"/>
                <w:bCs/>
                <w:sz w:val="24"/>
                <w:szCs w:val="24"/>
                <w:highlight w:val="yellow"/>
                <w:lang w:val="en-US" w:eastAsia="zh-CN"/>
              </w:rPr>
              <w:t xml:space="preserve">核心服务内容及技术标准</w:t>
            </w:r>
            <w:r/>
          </w:p>
          <w:p>
            <w:pPr>
              <w:ind w:firstLine="787"/>
              <w:keepLines w:val="0"/>
              <w:keepNext w:val="0"/>
              <w:pageBreakBefore w:val="0"/>
              <w:spacing w:line="440" w:lineRule="exact"/>
              <w:widowControl/>
              <w:rPr>
                <w:rFonts w:hint="eastAsia" w:ascii="宋体" w:hAnsi="宋体" w:cs="宋体"/>
                <w:b w:val="0"/>
                <w:bCs/>
                <w:color w:val="ff0000"/>
                <w:sz w:val="24"/>
                <w:szCs w:val="24"/>
                <w:highlight w:val="yellow"/>
                <w:lang w:eastAsia="zh-CN"/>
              </w:rPr>
            </w:pPr>
            <w:r>
              <w:rPr>
                <w:rFonts w:hint="eastAsia" w:ascii="宋体" w:hAnsi="宋体" w:eastAsia="宋体" w:cs="宋体"/>
                <w:b w:val="0"/>
                <w:bCs/>
                <w:color w:val="000000"/>
                <w:sz w:val="24"/>
                <w:szCs w:val="24"/>
                <w:highlight w:val="yellow"/>
                <w:lang w:val="en-US" w:eastAsia="zh-CN"/>
              </w:rPr>
              <w:t xml:space="preserve">本项目服务包含日常巡查管护、常态化养护、故障检修更换、专项整治、安全检测、应急处置、台账管理七大模块，全部按照标准化技术要求实施。</w:t>
            </w:r>
            <w:r/>
          </w:p>
          <w:p>
            <w:pPr>
              <w:numPr>
                <w:ilvl w:val="0"/>
                <w:numId w:val="0"/>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1、</w:t>
            </w:r>
            <w:r>
              <w:rPr>
                <w:rFonts w:hint="eastAsia" w:ascii="宋体" w:hAnsi="宋体" w:cs="宋体"/>
                <w:b w:val="0"/>
                <w:bCs/>
                <w:color w:val="auto"/>
                <w:sz w:val="24"/>
                <w:szCs w:val="24"/>
                <w:highlight w:val="yellow"/>
                <w:lang w:eastAsia="zh-CN"/>
              </w:rPr>
              <w:t xml:space="preserve">日常巡查类：</w:t>
            </w:r>
            <w:r/>
          </w:p>
          <w:p>
            <w:pPr>
              <w:numPr>
                <w:ilvl w:val="0"/>
                <w:numId w:val="0"/>
              </w:numPr>
              <w:ind w:firstLine="72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1）夜间亮灯巡查:每日夜间全覆盖巡查，排查单灯不亮、成片熄灯、灯光闪烁、亮度不均、灯具异响等问题，当日问题当日登记、当日派单处置。</w:t>
            </w:r>
            <w:r/>
          </w:p>
          <w:p>
            <w:pPr>
              <w:numPr>
                <w:ilvl w:val="0"/>
                <w:numId w:val="0"/>
              </w:numPr>
              <w:ind w:firstLine="72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2）日间设施巡查:每周不少于2次全域日间巡查，排查灯杆倾斜、锈蚀、破损、灯具开裂进水、线路老化、箱体损坏、基础沉降、标识缺失等安全隐患。</w:t>
            </w:r>
            <w:r/>
          </w:p>
          <w:p>
            <w:pPr>
              <w:numPr>
                <w:ilvl w:val="0"/>
                <w:numId w:val="0"/>
              </w:numPr>
              <w:ind w:firstLine="72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3）恶劣天气专项巡查:大风、暴雨、暴雪、汛期、高温寒潮天气后，必须第一时间开展专项隐患排查，重点排查漏电、倒伏、断线、积水浸泡隐患。</w:t>
            </w:r>
            <w:r/>
          </w:p>
          <w:p>
            <w:pPr>
              <w:numPr>
                <w:ilvl w:val="0"/>
                <w:numId w:val="0"/>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4）建立一灯一档、每日巡查台账、问题隐患清单，实现问题发现、登记、整改、复查闭环管理。</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2、</w:t>
            </w:r>
            <w:r>
              <w:rPr>
                <w:rFonts w:hint="eastAsia" w:ascii="宋体" w:hAnsi="宋体" w:cs="宋体"/>
                <w:b w:val="0"/>
                <w:bCs/>
                <w:color w:val="auto"/>
                <w:sz w:val="24"/>
                <w:szCs w:val="24"/>
                <w:highlight w:val="yellow"/>
                <w:lang w:eastAsia="zh-CN"/>
              </w:rPr>
              <w:t xml:space="preserve">设施维修类：按灯具（含光源及附件）、灯杆、变配电设备、配电线路、接地系统、智能控制设备等分项列明；</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3、</w:t>
            </w:r>
            <w:r>
              <w:rPr>
                <w:rFonts w:hint="eastAsia" w:ascii="宋体" w:hAnsi="宋体" w:cs="宋体"/>
                <w:b w:val="0"/>
                <w:bCs/>
                <w:color w:val="auto"/>
                <w:sz w:val="24"/>
                <w:szCs w:val="24"/>
                <w:highlight w:val="yellow"/>
                <w:lang w:eastAsia="zh-CN"/>
              </w:rPr>
              <w:t xml:space="preserve">定期检测类</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1）</w:t>
            </w:r>
            <w:r>
              <w:rPr>
                <w:rFonts w:hint="eastAsia" w:ascii="宋体" w:hAnsi="宋体" w:cs="宋体"/>
                <w:b w:val="0"/>
                <w:bCs/>
                <w:color w:val="auto"/>
                <w:sz w:val="24"/>
                <w:szCs w:val="24"/>
                <w:highlight w:val="yellow"/>
                <w:lang w:eastAsia="zh-CN"/>
              </w:rPr>
              <w:t xml:space="preserve">月度专项检测:每月对所有路灯接地电阻进行检测，采用接地电阻测试仪(量程0-20Ω)，TN-S系统接地电阻≤4Ω，TT系统≤10Ω；对配电箱内断路器、浪涌保护器(SPD)进行外观检查，SPD漏电流≤50</w:t>
            </w:r>
            <w:r>
              <w:rPr>
                <w:rFonts w:hint="eastAsia" w:ascii="微软雅黑" w:hAnsi="微软雅黑" w:eastAsia="微软雅黑" w:cs="微软雅黑"/>
                <w:b w:val="0"/>
                <w:bCs/>
                <w:color w:val="auto"/>
                <w:sz w:val="24"/>
                <w:szCs w:val="24"/>
                <w:highlight w:val="yellow"/>
                <w:lang w:eastAsia="zh-CN"/>
              </w:rPr>
              <w:t xml:space="preserve">μ</w:t>
            </w:r>
            <w:r>
              <w:rPr>
                <w:rFonts w:hint="eastAsia" w:ascii="宋体" w:hAnsi="宋体" w:cs="宋体"/>
                <w:b w:val="0"/>
                <w:bCs/>
                <w:color w:val="auto"/>
                <w:sz w:val="24"/>
                <w:szCs w:val="24"/>
                <w:highlight w:val="yellow"/>
                <w:lang w:eastAsia="zh-CN"/>
              </w:rPr>
              <w:t xml:space="preserve">A(用漏电流检测仪检测)。</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2）</w:t>
            </w:r>
            <w:r>
              <w:rPr>
                <w:rFonts w:hint="eastAsia" w:ascii="宋体" w:hAnsi="宋体" w:cs="宋体"/>
                <w:b w:val="0"/>
                <w:bCs/>
                <w:color w:val="auto"/>
                <w:sz w:val="24"/>
                <w:szCs w:val="24"/>
                <w:highlight w:val="yellow"/>
                <w:lang w:eastAsia="zh-CN"/>
              </w:rPr>
              <w:t xml:space="preserve">季度专项检测:每季度对低压线路绝缘电阻进行检测，采用500V兆欧表相线与相线、相线与零线、相线与地线之间的绝缘电阻≥0.5MΩ；对光源光衰进行抽样检测，抽样比例不低于5%，高压钠灯光衰≥30%、LED灯光衰≥20%时，批量排查更换。</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3）</w:t>
            </w:r>
            <w:r>
              <w:rPr>
                <w:rFonts w:hint="eastAsia" w:ascii="宋体" w:hAnsi="宋体" w:cs="宋体"/>
                <w:b w:val="0"/>
                <w:bCs/>
                <w:color w:val="auto"/>
                <w:sz w:val="24"/>
                <w:szCs w:val="24"/>
                <w:highlight w:val="yellow"/>
                <w:lang w:eastAsia="zh-CN"/>
              </w:rPr>
              <w:t xml:space="preserve">年度专项检测:每年对灯杆基础稳定性进行检测，采用地质雷达检测基础沉降量，沉降量≤20mm;对道路照度进行全面检测，主干道平均照度≥30lx、均匀度≥0.4，次干道平均照度≥20lx、均匀度≥0.35，符合《城市道路照明设计标准》(CJJ45-2015)要求；对智能控制系统的通信稳定性进行检测，在线率≥99%，调光指令响应时间≤2秒。</w:t>
            </w:r>
            <w:r/>
          </w:p>
          <w:p>
            <w:pPr>
              <w:numPr>
                <w:ilvl w:val="0"/>
                <w:numId w:val="0"/>
              </w:numPr>
              <w:ind w:firstLine="48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4、</w:t>
            </w:r>
            <w:r>
              <w:rPr>
                <w:rFonts w:hint="eastAsia" w:ascii="宋体" w:hAnsi="宋体" w:cs="宋体"/>
                <w:b w:val="0"/>
                <w:bCs/>
                <w:color w:val="auto"/>
                <w:sz w:val="24"/>
                <w:szCs w:val="24"/>
                <w:highlight w:val="yellow"/>
                <w:lang w:eastAsia="zh-CN"/>
              </w:rPr>
              <w:t xml:space="preserve">应急抢修类：</w:t>
            </w:r>
            <w:r/>
          </w:p>
          <w:p>
            <w:pPr>
              <w:numPr>
                <w:ilvl w:val="0"/>
                <w:numId w:val="8"/>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中标单位须24小时值守应急，设立报修电话，随时接收主管部门巡查问题、市民报修、平台工单。</w:t>
            </w:r>
            <w:r/>
          </w:p>
          <w:p>
            <w:pPr>
              <w:numPr>
                <w:ilvl w:val="0"/>
                <w:numId w:val="8"/>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一般性故障24小时内处置完毕；重大隐患(灯杆倾斜、线缆裸露、设备漏电、线路起火风险)立即到场围挡防护、4小时内完成应急处置。</w:t>
            </w:r>
            <w:r/>
          </w:p>
          <w:p>
            <w:pPr>
              <w:numPr>
                <w:ilvl w:val="0"/>
                <w:numId w:val="8"/>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重大节庆、迎检保障期间，安排专人定点巡查值守，保障亮化照明全部正常开启。</w:t>
            </w:r>
            <w:r/>
          </w:p>
          <w:p>
            <w:pPr>
              <w:numPr>
                <w:ilvl w:val="0"/>
                <w:numId w:val="0"/>
              </w:numPr>
              <w:ind w:firstLine="480"/>
              <w:keepLines w:val="0"/>
              <w:keepNext w:val="0"/>
              <w:pageBreakBefore w:val="0"/>
              <w:spacing w:line="440" w:lineRule="exact"/>
              <w:widowControl/>
              <w:rPr>
                <w:rFonts w:hint="default"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5、季节性养护</w:t>
            </w:r>
            <w:r/>
          </w:p>
          <w:p>
            <w:pPr>
              <w:numPr>
                <w:ilvl w:val="0"/>
                <w:numId w:val="9"/>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低温天气检查电气设备低温启动性能，更换低温失效的控制器、电容、驱动器等配件。</w:t>
            </w:r>
            <w:r/>
          </w:p>
          <w:p>
            <w:pPr>
              <w:numPr>
                <w:ilvl w:val="0"/>
                <w:numId w:val="9"/>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雨雪冰冻天气及时清理灯具、灯杆表面积雪薄冰，防止积雪压损灯具、灯臂。</w:t>
            </w:r>
            <w:r/>
          </w:p>
          <w:p>
            <w:pPr>
              <w:numPr>
                <w:ilvl w:val="0"/>
                <w:numId w:val="9"/>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寒潮来临前全面紧固线路接头、金属紧固件，防止低温收缩导致接线松动、设备开裂。</w:t>
            </w:r>
            <w:r/>
          </w:p>
          <w:p>
            <w:pPr>
              <w:numPr>
                <w:ilvl w:val="0"/>
                <w:numId w:val="9"/>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高温天气重点排查配电箱、驱动器、镇流器等易发热设备，清理设备散热口杂物，防止高温过热跳闸、设备烧毁。</w:t>
            </w:r>
            <w:r/>
          </w:p>
          <w:p>
            <w:pPr>
              <w:numPr>
                <w:ilvl w:val="0"/>
                <w:numId w:val="9"/>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雨季全面检查灯具、箱体、接线盒防水密封性能，及时更换老化密封配件，排查低洼路段积水浸泡设施，提前做好排水疏通，雨后全面检测漏电隐患。</w:t>
            </w:r>
            <w:r/>
          </w:p>
          <w:p>
            <w:pPr>
              <w:numPr>
                <w:ilvl w:val="0"/>
                <w:numId w:val="9"/>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汛期加固松动灯杆、线缆，排查地埋线缆井积水情况，防止雨水倒灌引发线路故障。</w:t>
            </w:r>
            <w:r/>
          </w:p>
          <w:p>
            <w:pPr>
              <w:numPr>
                <w:ilvl w:val="0"/>
                <w:numId w:val="9"/>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大风天气前排查灯臂、灯具、广告牌、外接配件牢固性，紧固松动部件，防止高空坠物。</w:t>
            </w:r>
            <w:r/>
          </w:p>
          <w:p>
            <w:pPr>
              <w:numPr>
                <w:ilvl w:val="0"/>
                <w:numId w:val="9"/>
              </w:numPr>
              <w:ind w:firstLine="720"/>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eastAsia="zh-CN"/>
              </w:rPr>
              <w:t xml:space="preserve">沙尘天气后及时清洁灯具、配电箱积尘，避免积尘影响散热和照明效果，检查线路绝缘层是否磨损老化。</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eastAsia="zh-CN"/>
              </w:rPr>
            </w:pPr>
            <w:r>
              <w:rPr>
                <w:rFonts w:hint="eastAsia" w:ascii="宋体" w:hAnsi="宋体" w:cs="宋体"/>
                <w:b w:val="0"/>
                <w:bCs/>
                <w:color w:val="auto"/>
                <w:sz w:val="24"/>
                <w:szCs w:val="24"/>
                <w:highlight w:val="yellow"/>
                <w:lang w:val="en-US" w:eastAsia="zh-CN"/>
              </w:rPr>
              <w:t xml:space="preserve">6、</w:t>
            </w:r>
            <w:r>
              <w:rPr>
                <w:rFonts w:hint="eastAsia" w:ascii="宋体" w:hAnsi="宋体" w:cs="宋体"/>
                <w:b w:val="0"/>
                <w:bCs/>
                <w:color w:val="auto"/>
                <w:sz w:val="24"/>
                <w:szCs w:val="24"/>
                <w:highlight w:val="yellow"/>
                <w:lang w:eastAsia="zh-CN"/>
              </w:rPr>
              <w:t xml:space="preserve">日常管护养护：</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1）设施清洁养护:定期对灯具灯罩、灯体、配电柜内外除尘除污，清除灯杆小广告、涂鸦、污渍;清理灯杆基础、电箱周边杂草、杂物、积水，保证设施整洁、透光正常、散热良好。主干道灯具每月清洁不少于1次，扬尘路段半月1次。</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2）防腐防锈养护:对灯杆、灯臂、法兰、螺栓、金属支架锈蚀部位进行除锈、补漆、防腐处理;对电气接线端子氧化部位打磨处理，杜绝锈蚀扩大、设备发热故障。每季度完成一次全域防腐排查整改。</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3）紧固微调养护:定期紧固灯具、灯臂、杆体螺栓及配电箱接线端子;对偏移、倾斜灯具进行角度校正，保证照明均匀、符合道路照明标准。</w:t>
            </w:r>
            <w:r/>
          </w:p>
          <w:p>
            <w:pPr>
              <w:ind w:firstLine="787"/>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4）标识管护:及时补全、修复模糊、脱落的灯杆编号、警示标识、设备标识，保证设施可追溯、可管理。</w:t>
            </w:r>
            <w:r/>
          </w:p>
          <w:p>
            <w:pPr>
              <w:ind w:firstLine="72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7、安全检测维护</w:t>
            </w:r>
            <w:r/>
          </w:p>
          <w:p>
            <w:pPr>
              <w:ind w:firstLine="1024"/>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1）定期开展路灯接地电阻、绝缘电阻、漏电保护功能检测，每季度不少于1次全域电气安全检测。</w:t>
            </w:r>
            <w:r/>
          </w:p>
          <w:p>
            <w:pPr>
              <w:ind w:firstLine="1024"/>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2）对老旧线路、老旧灯具、隐患点位建立重点台账，开展预防性养护，杜绝漏电、起火、倒伏安全事故。</w:t>
            </w:r>
            <w:r/>
          </w:p>
          <w:p>
            <w:pPr>
              <w:ind w:firstLine="96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8、资料台账管理</w:t>
            </w:r>
            <w:r/>
          </w:p>
          <w:p>
            <w:pPr>
              <w:ind w:firstLine="96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1）建立完整的设施台账、巡查台账、养护台账、检修台账、应急处置台账、设备更换台账。</w:t>
            </w:r>
            <w:r/>
          </w:p>
          <w:p>
            <w:pPr>
              <w:ind w:firstLine="96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2）按月报送养护工作报告、亮灯率统计表、问题整改清单、月度工作总结及下月计划。</w:t>
            </w:r>
            <w:r/>
          </w:p>
          <w:p>
            <w:pPr>
              <w:ind w:firstLine="960"/>
              <w:keepLines w:val="0"/>
              <w:keepNext w:val="0"/>
              <w:pageBreakBefore w:val="0"/>
              <w:spacing w:line="440" w:lineRule="exact"/>
              <w:widowControl/>
              <w:rPr>
                <w:rFonts w:hint="eastAsia" w:ascii="宋体" w:hAnsi="宋体" w:cs="宋体"/>
                <w:b w:val="0"/>
                <w:bCs/>
                <w:color w:val="auto"/>
                <w:sz w:val="24"/>
                <w:szCs w:val="24"/>
                <w:highlight w:val="yellow"/>
                <w:lang w:val="en-US" w:eastAsia="zh-CN"/>
              </w:rPr>
            </w:pPr>
            <w:r>
              <w:rPr>
                <w:rFonts w:hint="eastAsia" w:ascii="宋体" w:hAnsi="宋体" w:cs="宋体"/>
                <w:b w:val="0"/>
                <w:bCs/>
                <w:color w:val="auto"/>
                <w:sz w:val="24"/>
                <w:szCs w:val="24"/>
                <w:highlight w:val="yellow"/>
                <w:lang w:val="en-US" w:eastAsia="zh-CN"/>
              </w:rPr>
              <w:t xml:space="preserve">3）配合采购人完成检查、考核、迎检、资料归档等工作。</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维护巡查</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组织专人进行设施巡查，建立巡修分离机制。</w:t>
            </w:r>
            <w:r>
              <w:rPr>
                <w:rFonts w:hint="eastAsia" w:ascii="宋体" w:hAnsi="宋体" w:eastAsia="宋体" w:cs="宋体"/>
                <w:color w:val="auto"/>
                <w:sz w:val="24"/>
                <w:szCs w:val="24"/>
                <w:highlight w:val="yellow"/>
                <w:lang w:val="en-US" w:eastAsia="zh-CN" w:bidi="ar-SA"/>
              </w:rPr>
              <w:t xml:space="preserve">主干道及重要路段，每</w:t>
            </w:r>
            <w:r>
              <w:rPr>
                <w:rFonts w:hint="eastAsia" w:ascii="宋体" w:hAnsi="宋体" w:cs="宋体"/>
                <w:color w:val="auto"/>
                <w:sz w:val="24"/>
                <w:szCs w:val="24"/>
                <w:highlight w:val="yellow"/>
                <w:lang w:val="en-US" w:eastAsia="zh-CN" w:bidi="ar-SA"/>
              </w:rPr>
              <w:t xml:space="preserve">三天</w:t>
            </w:r>
            <w:r>
              <w:rPr>
                <w:rFonts w:hint="eastAsia" w:ascii="宋体" w:hAnsi="宋体" w:eastAsia="宋体" w:cs="宋体"/>
                <w:color w:val="auto"/>
                <w:sz w:val="24"/>
                <w:szCs w:val="24"/>
                <w:highlight w:val="yellow"/>
                <w:lang w:val="en-US" w:eastAsia="zh-CN" w:bidi="ar-SA"/>
              </w:rPr>
              <w:t xml:space="preserve">巡查一次，次干道及以下道路每</w:t>
            </w:r>
            <w:r>
              <w:rPr>
                <w:rFonts w:hint="eastAsia" w:ascii="宋体" w:hAnsi="宋体" w:cs="宋体"/>
                <w:color w:val="auto"/>
                <w:sz w:val="24"/>
                <w:szCs w:val="24"/>
                <w:highlight w:val="yellow"/>
                <w:lang w:val="en-US" w:eastAsia="zh-CN" w:bidi="ar-SA"/>
              </w:rPr>
              <w:t xml:space="preserve">周</w:t>
            </w:r>
            <w:r>
              <w:rPr>
                <w:rFonts w:hint="eastAsia" w:ascii="宋体" w:hAnsi="宋体" w:eastAsia="宋体" w:cs="宋体"/>
                <w:color w:val="auto"/>
                <w:sz w:val="24"/>
                <w:szCs w:val="24"/>
                <w:highlight w:val="yellow"/>
                <w:lang w:val="en-US" w:eastAsia="zh-CN" w:bidi="ar-SA"/>
              </w:rPr>
              <w:t xml:space="preserve">巡查一次，配电设施每</w:t>
            </w:r>
            <w:r>
              <w:rPr>
                <w:rFonts w:hint="eastAsia" w:ascii="宋体" w:hAnsi="宋体" w:cs="宋体"/>
                <w:color w:val="auto"/>
                <w:sz w:val="24"/>
                <w:szCs w:val="24"/>
                <w:highlight w:val="yellow"/>
                <w:lang w:val="en-US" w:eastAsia="zh-CN" w:bidi="ar-SA"/>
              </w:rPr>
              <w:t xml:space="preserve">半</w:t>
            </w:r>
            <w:r>
              <w:rPr>
                <w:rFonts w:hint="eastAsia" w:ascii="宋体" w:hAnsi="宋体" w:eastAsia="宋体" w:cs="宋体"/>
                <w:color w:val="auto"/>
                <w:sz w:val="24"/>
                <w:szCs w:val="24"/>
                <w:highlight w:val="yellow"/>
                <w:lang w:val="en-US" w:eastAsia="zh-CN" w:bidi="ar-SA"/>
              </w:rPr>
              <w:t xml:space="preserve">月巡查一次</w:t>
            </w:r>
            <w:r>
              <w:rPr>
                <w:rFonts w:hint="eastAsia" w:ascii="宋体" w:hAnsi="宋体" w:cs="宋体"/>
                <w:color w:val="auto"/>
                <w:sz w:val="24"/>
                <w:szCs w:val="24"/>
                <w:highlight w:val="yellow"/>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(1)照明设施</w:t>
            </w:r>
            <w:r>
              <w:rPr>
                <w:rFonts w:hint="eastAsia" w:ascii="宋体" w:hAnsi="宋体" w:cs="宋体"/>
                <w:color w:val="auto"/>
                <w:sz w:val="24"/>
                <w:szCs w:val="24"/>
                <w:highlight w:val="none"/>
                <w:lang w:val="en-US" w:eastAsia="zh-CN" w:bidi="ar-SA"/>
              </w:rPr>
              <w:t xml:space="preserve">及配套设施</w:t>
            </w:r>
            <w:r>
              <w:rPr>
                <w:rFonts w:hint="eastAsia" w:ascii="宋体" w:hAnsi="宋体" w:eastAsia="宋体" w:cs="宋体"/>
                <w:color w:val="auto"/>
                <w:sz w:val="24"/>
                <w:szCs w:val="24"/>
                <w:highlight w:val="none"/>
                <w:lang w:val="en-US" w:eastAsia="zh-CN" w:bidi="ar-SA"/>
              </w:rPr>
              <w:t xml:space="preserve">完好情况。</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(2)单灯灭灯、跳泡情况及其他照明设施运行异常情况。</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(3)新、改、扩建项目施工作业对照明设施的影响。</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(4)树木茂密遮挡影响照明效果的情况。</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(5)事故造成城市照明设施损坏的情况。</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(6)损害或者影响城市照明设施正常、安全运行的行为。</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四</w:t>
            </w:r>
            <w:r>
              <w:rPr>
                <w:rFonts w:hint="eastAsia" w:ascii="宋体" w:hAnsi="宋体" w:eastAsia="宋体" w:cs="宋体"/>
                <w:color w:val="000000"/>
                <w:sz w:val="24"/>
                <w:szCs w:val="24"/>
                <w:highlight w:val="none"/>
                <w:lang w:val="en-US" w:eastAsia="zh-CN" w:bidi="ar-SA"/>
              </w:rPr>
              <w:t xml:space="preserve">）维护队伍和基础车辆要求</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1、人员要求：</w:t>
            </w:r>
            <w:r/>
          </w:p>
          <w:p>
            <w:pPr>
              <w:ind w:left="0" w:right="0" w:firstLine="60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投标人必须派出不少于10人组成本项目的专职维护队伍</w:t>
            </w:r>
            <w:r>
              <w:rPr>
                <w:rFonts w:hint="eastAsia" w:ascii="宋体" w:hAnsi="宋体" w:cs="宋体"/>
                <w:color w:val="000000"/>
                <w:sz w:val="24"/>
                <w:highlight w:val="none"/>
                <w:lang w:eastAsia="zh-CN"/>
              </w:rPr>
              <w:t xml:space="preserve">：</w:t>
            </w:r>
            <w:r>
              <w:rPr>
                <w:rFonts w:hint="default" w:ascii="Calibri" w:hAnsi="Calibri" w:eastAsia="宋体" w:cs="Calibri"/>
                <w:color w:val="000000"/>
                <w:sz w:val="24"/>
                <w:highlight w:val="none"/>
              </w:rPr>
              <w:t xml:space="preserve">①</w:t>
            </w:r>
            <w:r>
              <w:rPr>
                <w:rFonts w:hint="eastAsia" w:ascii="宋体" w:hAnsi="宋体" w:eastAsia="宋体" w:cs="宋体"/>
                <w:color w:val="000000"/>
                <w:sz w:val="24"/>
                <w:highlight w:val="none"/>
              </w:rPr>
              <w:t xml:space="preserve">其中电工不少于4人、B证驾驶员2名（电工不少于4人、B证驾驶员2名为实质性条款，不满足视为无效投标），电工要求持有特种作业操作证（作业种类：电工）</w:t>
            </w:r>
            <w:r>
              <w:rPr>
                <w:rFonts w:hint="eastAsia" w:ascii="宋体" w:hAnsi="宋体" w:cs="宋体"/>
                <w:color w:val="000000"/>
                <w:sz w:val="24"/>
                <w:highlight w:val="none"/>
                <w:lang w:eastAsia="zh-CN"/>
              </w:rPr>
              <w:t xml:space="preserve">；</w:t>
            </w:r>
            <w:r>
              <w:rPr>
                <w:rFonts w:hint="default" w:ascii="Calibri" w:hAnsi="Calibri" w:cs="Calibri"/>
                <w:color w:val="000000"/>
                <w:sz w:val="24"/>
                <w:highlight w:val="none"/>
                <w:lang w:eastAsia="zh-CN"/>
              </w:rPr>
              <w:t xml:space="preserve">②</w:t>
            </w:r>
            <w:r>
              <w:rPr>
                <w:rFonts w:hint="eastAsia" w:ascii="宋体" w:hAnsi="宋体" w:cs="宋体"/>
                <w:color w:val="000000"/>
                <w:sz w:val="24"/>
                <w:highlight w:val="none"/>
                <w:lang w:eastAsia="zh-CN"/>
              </w:rPr>
              <w:t xml:space="preserve">至少配备一名技术人员且需要具备工民建(工业与民用建筑)与市政相关资格证书</w:t>
            </w:r>
            <w:r>
              <w:rPr>
                <w:rFonts w:hint="eastAsia" w:ascii="宋体" w:hAnsi="宋体" w:eastAsia="宋体" w:cs="宋体"/>
                <w:color w:val="000000"/>
                <w:sz w:val="24"/>
                <w:highlight w:val="none"/>
              </w:rPr>
              <w:t xml:space="preserve">。投标文件中提供人员名单、证书复印件及上述人员与投标人签订的劳动合同</w:t>
            </w:r>
            <w:r>
              <w:rPr>
                <w:rFonts w:hint="eastAsia" w:ascii="宋体" w:hAnsi="宋体" w:eastAsia="宋体" w:cs="宋体"/>
                <w:color w:val="000000"/>
                <w:sz w:val="24"/>
                <w:highlight w:val="none"/>
                <w:lang w:eastAsia="zh-CN"/>
              </w:rPr>
              <w:t xml:space="preserve">及人员意外险缴纳证明资料</w:t>
            </w:r>
            <w:r>
              <w:rPr>
                <w:rFonts w:hint="eastAsia" w:ascii="宋体" w:hAnsi="宋体" w:eastAsia="宋体" w:cs="宋体"/>
                <w:color w:val="000000"/>
                <w:sz w:val="24"/>
                <w:highlight w:val="none"/>
              </w:rPr>
              <w:t xml:space="preserve">。</w:t>
            </w:r>
            <w:r/>
          </w:p>
          <w:p>
            <w:pPr>
              <w:ind w:left="0" w:right="0" w:firstLine="60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除以上人员外，中标人还需要根据工作需要配备足够的巡查人员：投标人需充分考虑维护管理范围内的设施巡查、防盗工作，配备充足的人员负责该项工作。</w:t>
            </w:r>
            <w:r/>
          </w:p>
          <w:p>
            <w:pPr>
              <w:ind w:left="0" w:right="0" w:firstLine="60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中标人维护队伍人员需报采购人备案，如无正当原因（如离职、生病不能长期工作）不进行变动。如得到采购人同意进行变动的人员的职称、资质等级不低于原人员。采购人也将建立考勤制度，对项目实施团队进行考核。中标人用工工资不得低于国家规定的当年最低工资标准。采购人将不定期核查项目团队人员人数是否与备案相符。如人数不符的，采购人有权要求中标人立即补充相关人员，且采购人有权在当月维护经费扣除人民币10000元作为处罚。</w:t>
            </w:r>
            <w:r/>
          </w:p>
          <w:p>
            <w:pPr>
              <w:ind w:firstLine="480"/>
              <w:keepLines w:val="0"/>
              <w:keepNext w:val="0"/>
              <w:pageBreakBefore w:val="0"/>
              <w:spacing w:line="44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车辆要求：</w:t>
            </w:r>
            <w:r/>
          </w:p>
          <w:p>
            <w:pPr>
              <w:ind w:left="0" w:right="0" w:firstLine="600"/>
              <w:jc w:val="both"/>
              <w:spacing w:before="0" w:after="0" w:line="4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应配备如下维护用基本车辆：</w:t>
            </w:r>
            <w:r>
              <w:rPr>
                <w:rFonts w:hint="eastAsia" w:ascii="宋体" w:hAnsi="宋体" w:eastAsia="宋体" w:cs="宋体"/>
                <w:color w:val="000000"/>
                <w:sz w:val="24"/>
                <w:highlight w:val="none"/>
                <w:lang w:val="en-US" w:eastAsia="zh-CN"/>
              </w:rPr>
              <w:t xml:space="preserve">应配备有登高车、吊车、维修以及巡查车辆，其中提供高空作业车不少于2辆；维修及巡查车辆不少于5辆。</w:t>
            </w:r>
            <w:r>
              <w:rPr>
                <w:rFonts w:hint="eastAsia" w:ascii="宋体" w:hAnsi="宋体" w:eastAsia="宋体" w:cs="宋体"/>
                <w:color w:val="000000"/>
                <w:sz w:val="24"/>
                <w:highlight w:val="none"/>
              </w:rPr>
              <w:t xml:space="preserve">具体设备根据投标人自身情况自定，如中标前有车辆的投标人，在投标文件中提供有效期内详细设备清单及车辆登记证书的复印件、行驶证的复印件</w:t>
            </w:r>
            <w:r>
              <w:rPr>
                <w:rFonts w:hint="eastAsia" w:ascii="宋体" w:hAnsi="宋体" w:eastAsia="宋体" w:cs="宋体"/>
                <w:color w:val="000000"/>
                <w:sz w:val="24"/>
                <w:highlight w:val="none"/>
                <w:lang w:eastAsia="zh-CN"/>
              </w:rPr>
              <w:t xml:space="preserve">（必须为本公司的车辆）</w:t>
            </w:r>
            <w:r>
              <w:rPr>
                <w:rFonts w:hint="eastAsia" w:ascii="宋体" w:hAnsi="宋体" w:eastAsia="宋体" w:cs="宋体"/>
                <w:color w:val="000000"/>
                <w:sz w:val="24"/>
                <w:highlight w:val="none"/>
              </w:rPr>
              <w:t xml:space="preserve">；中标前未有设备车辆的投标人需提供承诺书，承诺书格式自拟。</w:t>
            </w:r>
            <w:r/>
          </w:p>
          <w:p>
            <w:pPr>
              <w:ind w:left="0" w:right="0" w:firstLine="600"/>
              <w:jc w:val="both"/>
              <w:spacing w:before="0"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其他要求：</w:t>
            </w:r>
            <w:r/>
          </w:p>
          <w:p>
            <w:pPr>
              <w:ind w:left="0" w:right="0" w:firstLine="600"/>
              <w:jc w:val="both"/>
              <w:spacing w:before="0" w:after="0" w:line="43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1）投标人应具有路灯养护和路灯安装方面的业绩；具有电缆、接地电阻等测试的资质及业绩；具有变压器、电缆等安装、测试的资质及业绩。</w:t>
            </w:r>
            <w:r/>
          </w:p>
          <w:p>
            <w:pPr>
              <w:ind w:left="0" w:right="0" w:firstLine="600"/>
              <w:jc w:val="both"/>
              <w:spacing w:before="0" w:after="0" w:line="43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2）投标人配备的维护维修工具应包含以下设备:电缆故障测试仪、绝缘电阻测试仪、接地电阻测试仪、变压器容量特性测试仪、直流电阻测试仪、变频谐振试验装置、大功率电动扳手、切割机、万用表等。</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3）须安排专职人员配合管理人做好城市照明工程移交接管等工作，接收维护经管理单位验收合格的城市照明工程。</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标人需在中标后一个月内在维护区域中心位置设立固定维护基地，有固定的办公和工作场所，具备办公室、值班室、仓库、停车场等场所，维修区域内应设立中心区抢修点，以确保抢修车在半小时到达现场。 </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5）中标人为参与本项目的企业员工购买意外伤害险，并在合同签订后一个月内向管理方提供证明文件，不提供者管理方有权终止与其的合同。</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6）维护人员在维护期间因正常维护造成的任何安全事故，均由中标人承担责任。</w:t>
            </w:r>
            <w:r/>
          </w:p>
          <w:p>
            <w:pPr>
              <w:ind w:left="0" w:firstLine="480"/>
              <w:keepLines w:val="0"/>
              <w:keepNext w:val="0"/>
              <w:pageBreakBefore w:val="0"/>
              <w:spacing w:line="400" w:lineRule="exact"/>
              <w:widowControl/>
              <w:rPr>
                <w:rFonts w:hint="eastAsia" w:ascii="宋体" w:hAnsi="宋体" w:eastAsia="宋体" w:cs="宋体"/>
                <w:sz w:val="24"/>
                <w:szCs w:val="24"/>
                <w:highlight w:val="yellow"/>
                <w:lang w:val="en-US" w:eastAsia="zh-CN"/>
              </w:rPr>
            </w:pPr>
            <w:r>
              <w:rPr>
                <w:rFonts w:hint="eastAsia" w:ascii="宋体" w:hAnsi="宋体" w:eastAsia="宋体" w:cs="宋体"/>
                <w:color w:val="000000"/>
                <w:sz w:val="24"/>
                <w:szCs w:val="24"/>
                <w:highlight w:val="yellow"/>
                <w:lang w:val="en-US" w:eastAsia="zh-CN"/>
              </w:rPr>
              <w:t xml:space="preserve">7)中标人在养护期间应安排专人检查路灯设施紧固情况，防止灯杆倾斜或倾倒、灯具脱落、线路短路断路</w:t>
            </w:r>
            <w:r>
              <w:rPr>
                <w:rFonts w:hint="eastAsia" w:ascii="宋体" w:hAnsi="宋体" w:eastAsia="宋体" w:cs="宋体"/>
                <w:sz w:val="24"/>
                <w:szCs w:val="24"/>
                <w:highlight w:val="yellow"/>
                <w:lang w:val="en-US" w:eastAsia="zh-CN"/>
              </w:rPr>
              <w:t xml:space="preserve">或漏电等事故的发生，如发生事故均由中标人承担责任。）</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8）本项目合同实施期间如果增加项目内容，按照中标价格签订补充协议。</w:t>
            </w:r>
            <w:r/>
          </w:p>
          <w:p>
            <w:pPr>
              <w:ind w:left="0" w:firstLine="480"/>
              <w:keepLines w:val="0"/>
              <w:keepNext w:val="0"/>
              <w:pageBreakBefore w:val="0"/>
              <w:spacing w:line="400" w:lineRule="exact"/>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四、付款方式：</w:t>
            </w:r>
            <w:r>
              <w:rPr>
                <w:rFonts w:hint="eastAsia" w:ascii="宋体" w:hAnsi="宋体" w:eastAsia="宋体" w:cs="宋体"/>
                <w:sz w:val="24"/>
                <w:szCs w:val="24"/>
                <w:highlight w:val="none"/>
              </w:rPr>
              <w:t xml:space="preserve">费用按季</w:t>
            </w:r>
            <w:r>
              <w:rPr>
                <w:rFonts w:hint="eastAsia" w:ascii="宋体" w:hAnsi="宋体" w:eastAsia="宋体" w:cs="宋体"/>
                <w:sz w:val="24"/>
                <w:szCs w:val="24"/>
                <w:highlight w:val="green"/>
              </w:rPr>
              <w:t xml:space="preserve">度分</w:t>
            </w:r>
            <w:r>
              <w:rPr>
                <w:rFonts w:hint="eastAsia" w:ascii="宋体" w:hAnsi="宋体" w:eastAsia="宋体" w:cs="宋体"/>
                <w:sz w:val="24"/>
                <w:szCs w:val="24"/>
                <w:highlight w:val="green"/>
                <w:u w:val="single"/>
              </w:rPr>
              <w:t xml:space="preserve">  </w:t>
            </w:r>
            <w:r>
              <w:rPr>
                <w:rFonts w:hint="eastAsia" w:ascii="宋体" w:hAnsi="宋体" w:cs="宋体"/>
                <w:sz w:val="24"/>
                <w:szCs w:val="24"/>
                <w:highlight w:val="green"/>
                <w:u w:val="single"/>
                <w:lang w:eastAsia="zh-CN"/>
              </w:rPr>
              <w:t xml:space="preserve">八</w:t>
            </w:r>
            <w:r>
              <w:rPr>
                <w:rFonts w:hint="eastAsia" w:ascii="宋体" w:hAnsi="宋体" w:cs="宋体"/>
                <w:sz w:val="24"/>
                <w:szCs w:val="24"/>
                <w:highlight w:val="green"/>
                <w:u w:val="single"/>
                <w:lang w:val="en-US" w:eastAsia="zh-CN"/>
              </w:rPr>
              <w:t xml:space="preserve"> </w:t>
            </w:r>
            <w:r>
              <w:rPr>
                <w:rFonts w:hint="eastAsia" w:ascii="宋体" w:hAnsi="宋体" w:eastAsia="宋体" w:cs="宋体"/>
                <w:sz w:val="24"/>
                <w:szCs w:val="24"/>
                <w:highlight w:val="green"/>
                <w:u w:val="single"/>
              </w:rPr>
              <w:t xml:space="preserve"> </w:t>
            </w:r>
            <w:r>
              <w:rPr>
                <w:rFonts w:hint="eastAsia" w:ascii="宋体" w:hAnsi="宋体" w:eastAsia="宋体" w:cs="宋体"/>
                <w:sz w:val="24"/>
                <w:szCs w:val="24"/>
                <w:highlight w:val="green"/>
              </w:rPr>
              <w:t xml:space="preserve">次平均</w:t>
            </w:r>
            <w:r>
              <w:rPr>
                <w:rFonts w:hint="eastAsia" w:ascii="宋体" w:hAnsi="宋体" w:eastAsia="宋体" w:cs="宋体"/>
                <w:sz w:val="24"/>
                <w:szCs w:val="24"/>
                <w:highlight w:val="none"/>
              </w:rPr>
              <w:t xml:space="preserve">拨付给乙方。</w:t>
            </w:r>
            <w:r/>
          </w:p>
          <w:p>
            <w:pPr>
              <w:ind w:left="0" w:firstLine="482"/>
              <w:keepLines w:val="0"/>
              <w:keepNext w:val="0"/>
              <w:pageBreakBefore w:val="0"/>
              <w:spacing w:line="40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甲乙双方</w:t>
            </w:r>
            <w:r>
              <w:rPr>
                <w:rFonts w:hint="eastAsia" w:ascii="宋体" w:hAnsi="宋体" w:eastAsia="宋体" w:cs="宋体"/>
                <w:b/>
                <w:bCs/>
                <w:sz w:val="24"/>
                <w:szCs w:val="24"/>
                <w:highlight w:val="none"/>
              </w:rPr>
              <w:t xml:space="preserve">责任：</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合同一方不履行合同义务或者履行合同义务不符合约定的，应当承担继续履行、采取补救措施或者赔偿损失等违约责任。相关违约赔偿由甲乙双方协商确定。</w:t>
            </w:r>
            <w:r/>
          </w:p>
          <w:p>
            <w:pPr>
              <w:ind w:left="0" w:firstLine="482"/>
              <w:keepLines w:val="0"/>
              <w:keepNext w:val="0"/>
              <w:pageBreakBefore w:val="0"/>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.1甲方责任：</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5.1.1在合同生效后，甲方无理由要求毁约的，应向乙方偿付合同总价款的5%，作为违约金，违约金不足以补偿损失的，乙方有权要求甲方补足。</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.1.2甲方逾期付款的，应按照逾期付款金额的每天万分之四支付逾期付款违约金。</w:t>
            </w:r>
            <w:r/>
          </w:p>
          <w:p>
            <w:pPr>
              <w:ind w:left="0" w:firstLine="482"/>
              <w:keepLines w:val="0"/>
              <w:keepNext w:val="0"/>
              <w:pageBreakBefore w:val="0"/>
              <w:spacing w:line="40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.2乙方违约责任：</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.2.1乙方不能按时提供服务（逾期超过十五天视为不能服务），或提供服务不合格从而给甲方造成影响的，应向甲方偿付合同总价款5%的违约金，违约金不足以补偿损失的甲方有权要求乙方补足。</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.2.2乙方逾期提供服务的，应在事前与甲方和政府采购管理部门协商，甲方仍需求的，乙方应立即提供服务并应按照逾期服务部分的款项的每天万分之四支付逾期违约金，同时承担甲方因此遭致的损失费用。</w:t>
            </w:r>
            <w:r/>
          </w:p>
          <w:p>
            <w:pPr>
              <w:ind w:firstLine="60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5.2.3</w:t>
            </w:r>
            <w:r>
              <w:rPr>
                <w:rFonts w:hint="eastAsia" w:ascii="宋体" w:hAnsi="宋体" w:eastAsia="宋体" w:cs="宋体"/>
                <w:sz w:val="24"/>
                <w:szCs w:val="24"/>
                <w:highlight w:val="none"/>
              </w:rPr>
              <w:t xml:space="preserve">乙方应当按照以下要求做好巡查的管理工作，并接受甲方及有关主管部门对项目经营状况、服务质量的监督检查：</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1、建立健全并落实各项运营巡查管理制度，保证设施正常运行；</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2、建立健全运行管理台帐，并做好原始记录和统计报表。原始记录和统计报表要做到及时、准确、完整、真实。</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3、委托运营期间如遇紧急、特殊、极端情况，乙方需向甲方及时报送处理预案，由甲乙双方共同商定方案落实。</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4、乙方应按安全施工有关规定，采取严格、科学的安全防护措施，确保施工安全和第三者的安全，承担由于自身安全措施不力造成事故的责任和发生的费用。</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5、甲方不定期对乙方工作状况及效果进行考核。</w:t>
            </w:r>
            <w:r/>
          </w:p>
          <w:p>
            <w:pPr>
              <w:ind w:firstLine="60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5.2.4</w:t>
            </w:r>
            <w:r>
              <w:rPr>
                <w:rFonts w:hint="eastAsia" w:ascii="宋体" w:hAnsi="宋体" w:eastAsia="宋体" w:cs="宋体"/>
                <w:sz w:val="24"/>
                <w:szCs w:val="24"/>
                <w:highlight w:val="none"/>
              </w:rPr>
              <w:t xml:space="preserve">乙方做好工程档案，把日常工作内容及时建档立卡，甲方可随时检查，发现缺失情况的按不出勤处理。</w:t>
            </w:r>
            <w:r/>
          </w:p>
          <w:p>
            <w:pPr>
              <w:ind w:firstLine="60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5.2.5</w:t>
            </w:r>
            <w:r>
              <w:rPr>
                <w:rFonts w:hint="eastAsia" w:ascii="宋体" w:hAnsi="宋体" w:eastAsia="宋体" w:cs="宋体"/>
                <w:sz w:val="24"/>
                <w:szCs w:val="24"/>
                <w:highlight w:val="none"/>
              </w:rPr>
              <w:t xml:space="preserve">甲方可在工作时间内不定期检查巡查人员是否在岗在位，超过三次不合格扣除合同金额1.5%。</w:t>
            </w:r>
            <w:r/>
          </w:p>
          <w:p>
            <w:pPr>
              <w:ind w:firstLine="60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5.2.6</w:t>
            </w:r>
            <w:r>
              <w:rPr>
                <w:rFonts w:hint="eastAsia" w:ascii="宋体" w:hAnsi="宋体" w:eastAsia="宋体" w:cs="宋体"/>
                <w:sz w:val="24"/>
                <w:szCs w:val="24"/>
                <w:highlight w:val="none"/>
              </w:rPr>
              <w:t xml:space="preserve">听从甲方的调度及时处理突发情况，拒不听从安排的扣除养护费3000元。</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因本合同涉及维护纠纷，任何一方均可向沛县法院提出诉讼。</w:t>
            </w:r>
            <w:r/>
          </w:p>
          <w:p>
            <w:pPr>
              <w:ind w:left="0" w:firstLine="482"/>
              <w:keepLines w:val="0"/>
              <w:keepNext w:val="0"/>
              <w:pageBreakBefore w:val="0"/>
              <w:spacing w:line="400" w:lineRule="exact"/>
              <w:widowControl/>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六</w:t>
            </w:r>
            <w:r>
              <w:rPr>
                <w:rFonts w:hint="eastAsia" w:ascii="宋体" w:hAnsi="宋体" w:eastAsia="宋体" w:cs="宋体"/>
                <w:b/>
                <w:bCs/>
                <w:sz w:val="24"/>
                <w:szCs w:val="24"/>
                <w:highlight w:val="none"/>
              </w:rPr>
              <w:t xml:space="preserve">、安全责任</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安全协议附后）</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乙方需规范操作、采取必要措施确保人身和设施运行安全，无安全责任事故。因维护不当所导致的人员伤亡和财产损失（包括自身和他人）其责任由乙方负责，概与甲方无关。发生重大伤亡事故或者造成其他严重后果，甲方有权单方面终止合同。</w:t>
            </w:r>
            <w:r/>
          </w:p>
          <w:p>
            <w:pPr>
              <w:ind w:left="0" w:firstLine="482"/>
              <w:keepLines w:val="0"/>
              <w:keepNext w:val="0"/>
              <w:pageBreakBefore w:val="0"/>
              <w:spacing w:line="40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七</w:t>
            </w:r>
            <w:r>
              <w:rPr>
                <w:rFonts w:hint="eastAsia" w:ascii="宋体" w:hAnsi="宋体" w:eastAsia="宋体" w:cs="宋体"/>
                <w:b/>
                <w:bCs/>
                <w:sz w:val="24"/>
                <w:szCs w:val="24"/>
                <w:highlight w:val="none"/>
              </w:rPr>
              <w:t xml:space="preserve">、不可抗力</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.1因不可抗力不能履行合同的，根据不可抗力的影响，部分或者全部免除责任。但合同一方延迟履行后发生不可抗力的，不能免除责任。</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.2合同一方因不可抗力不能履行合同的，应当及时通知对方，以减轻可能给对方造成的损失，并应当在合理期限内提供证明。</w:t>
            </w:r>
            <w:r/>
          </w:p>
          <w:p>
            <w:pPr>
              <w:ind w:left="0" w:firstLine="482"/>
              <w:keepLines w:val="0"/>
              <w:keepNext w:val="0"/>
              <w:pageBreakBefore w:val="0"/>
              <w:spacing w:line="400" w:lineRule="exact"/>
              <w:widowControl/>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lang w:eastAsia="zh-CN"/>
              </w:rPr>
              <w:t xml:space="preserve">八</w:t>
            </w:r>
            <w:r>
              <w:rPr>
                <w:rFonts w:hint="eastAsia" w:ascii="宋体" w:hAnsi="宋体" w:eastAsia="宋体" w:cs="宋体"/>
                <w:b/>
                <w:sz w:val="24"/>
                <w:szCs w:val="24"/>
                <w:highlight w:val="none"/>
              </w:rPr>
              <w:t xml:space="preserve">、合同的解除和转让：</w:t>
            </w:r>
            <w:r/>
          </w:p>
          <w:p>
            <w:pPr>
              <w:ind w:left="0" w:firstLine="480"/>
              <w:keepLines w:val="0"/>
              <w:keepNext w:val="0"/>
              <w:pageBreakBefore w:val="0"/>
              <w:spacing w:line="400" w:lineRule="exact"/>
              <w:widowControl/>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 甲方和乙方协商一致，可以解除合同。</w:t>
            </w:r>
            <w:r/>
          </w:p>
          <w:p>
            <w:pPr>
              <w:ind w:left="0" w:firstLine="480"/>
              <w:keepLines w:val="0"/>
              <w:keepNext w:val="0"/>
              <w:pageBreakBefore w:val="0"/>
              <w:spacing w:line="400" w:lineRule="exact"/>
              <w:widowControl/>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 有下列情形之一，合同一方可以解除合同：</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.2.1 因不可抗力致使不能实现合同目的，未受不可抗力影响的一方有权解除合同。</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.2.2 因合同一方违约导致合同不能履行，另一方有权解除合同。</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.2.3 有权解除合同的一方，应当在违约事实或不可抗力发生之后三十天内书面通知对方以主张解除合同，合同在书面通知到达对方时解除。</w:t>
            </w:r>
            <w:r/>
          </w:p>
          <w:p>
            <w:pPr>
              <w:ind w:left="0" w:firstLine="480"/>
              <w:keepLines w:val="0"/>
              <w:keepNext w:val="0"/>
              <w:pageBreakBefore w:val="0"/>
              <w:spacing w:line="400" w:lineRule="exact"/>
              <w:widowControl/>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合同的部分和全部都不得转让。</w:t>
            </w:r>
            <w:r/>
          </w:p>
          <w:p>
            <w:pPr>
              <w:ind w:left="0" w:firstLine="482"/>
              <w:keepLines w:val="0"/>
              <w:keepNext w:val="0"/>
              <w:pageBreakBefore w:val="0"/>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九</w:t>
            </w:r>
            <w:r>
              <w:rPr>
                <w:rFonts w:hint="eastAsia" w:ascii="宋体" w:hAnsi="宋体" w:eastAsia="宋体" w:cs="宋体"/>
                <w:b/>
                <w:sz w:val="24"/>
                <w:szCs w:val="24"/>
                <w:highlight w:val="none"/>
              </w:rPr>
              <w:t xml:space="preserve">、争议的解决</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因本合同或与本合同有关的一切事项发生争议，由双方友好协商解决。协商不成的，任何一方均可选择以下方式解决：</w:t>
            </w:r>
            <w:r/>
          </w:p>
          <w:p>
            <w:pPr>
              <w:ind w:left="0" w:firstLine="480"/>
              <w:jc w:val="left"/>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方式一：双方达成仲裁协议，向约定的仲裁委员会申请仲裁，本合同约定的仲裁委员会是</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方式二：向甲方所在地的人民法院起诉。</w:t>
            </w:r>
            <w:r/>
          </w:p>
          <w:p>
            <w:pPr>
              <w:ind w:left="0" w:firstLine="482"/>
              <w:keepLines w:val="0"/>
              <w:keepNext w:val="0"/>
              <w:pageBreakBefore w:val="0"/>
              <w:spacing w:line="400" w:lineRule="exact"/>
              <w:widowControl/>
              <w:tabs>
                <w:tab w:val="left" w:pos="540" w:leader="none"/>
              </w:tabs>
              <w:rPr>
                <w:rFonts w:hint="eastAsia" w:ascii="宋体" w:hAnsi="宋体" w:eastAsia="宋体" w:cs="宋体"/>
                <w:b/>
                <w:sz w:val="24"/>
                <w:szCs w:val="24"/>
                <w:highlight w:val="none"/>
                <w:u w:val="none"/>
              </w:rPr>
            </w:pPr>
            <w:r>
              <w:rPr>
                <w:rFonts w:hint="eastAsia" w:ascii="宋体" w:hAnsi="宋体" w:eastAsia="宋体" w:cs="宋体"/>
                <w:b/>
                <w:sz w:val="24"/>
                <w:szCs w:val="24"/>
                <w:highlight w:val="none"/>
                <w:u w:val="none"/>
                <w:lang w:eastAsia="zh-CN"/>
              </w:rPr>
              <w:t xml:space="preserve">十</w:t>
            </w:r>
            <w:r>
              <w:rPr>
                <w:rFonts w:hint="eastAsia" w:ascii="宋体" w:hAnsi="宋体" w:eastAsia="宋体" w:cs="宋体"/>
                <w:b/>
                <w:sz w:val="24"/>
                <w:szCs w:val="24"/>
                <w:highlight w:val="none"/>
                <w:u w:val="none"/>
              </w:rPr>
              <w:t xml:space="preserve">、未尽事宜</w:t>
            </w:r>
            <w:r/>
          </w:p>
          <w:p>
            <w:pPr>
              <w:ind w:left="0" w:firstLine="480"/>
              <w:keepLines w:val="0"/>
              <w:keepNext w:val="0"/>
              <w:pageBreakBefore w:val="0"/>
              <w:spacing w:line="400" w:lineRule="exact"/>
              <w:widowControl/>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未尽事宜应按照《中华人民共和国民法典》等相关法律法规之规定解释。</w:t>
            </w:r>
            <w:r/>
          </w:p>
          <w:p>
            <w:pPr>
              <w:ind w:left="0" w:firstLine="482"/>
              <w:keepLines w:val="0"/>
              <w:keepNext w:val="0"/>
              <w:pageBreakBefore w:val="0"/>
              <w:spacing w:line="400" w:lineRule="exact"/>
              <w:widowControl/>
              <w:rPr>
                <w:rFonts w:hint="eastAsia" w:ascii="宋体" w:hAnsi="宋体" w:eastAsia="宋体" w:cs="宋体"/>
                <w:b/>
                <w:sz w:val="24"/>
                <w:szCs w:val="24"/>
                <w:highlight w:val="none"/>
                <w:u w:val="none"/>
              </w:rPr>
            </w:pPr>
            <w:r>
              <w:rPr>
                <w:rFonts w:hint="eastAsia" w:ascii="宋体" w:hAnsi="宋体" w:eastAsia="宋体" w:cs="宋体"/>
                <w:b/>
                <w:sz w:val="24"/>
                <w:szCs w:val="24"/>
                <w:highlight w:val="none"/>
                <w:u w:val="none"/>
                <w:lang w:eastAsia="zh-CN"/>
              </w:rPr>
              <w:t xml:space="preserve">十一</w:t>
            </w:r>
            <w:r>
              <w:rPr>
                <w:rFonts w:hint="eastAsia" w:ascii="宋体" w:hAnsi="宋体" w:eastAsia="宋体" w:cs="宋体"/>
                <w:b/>
                <w:sz w:val="24"/>
                <w:szCs w:val="24"/>
                <w:highlight w:val="none"/>
                <w:u w:val="none"/>
              </w:rPr>
              <w:t xml:space="preserve">、合同的生效及份数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.1本合同经甲乙双方</w:t>
            </w:r>
            <w:r>
              <w:rPr>
                <w:rFonts w:hint="eastAsia" w:ascii="宋体" w:hAnsi="宋体" w:eastAsia="宋体" w:cs="宋体"/>
                <w:color w:val="auto"/>
                <w:sz w:val="24"/>
                <w:szCs w:val="24"/>
                <w:highlight w:val="none"/>
                <w:lang w:val="en-US" w:eastAsia="zh-CN"/>
              </w:rPr>
              <w:t xml:space="preserve">签字并</w:t>
            </w:r>
            <w:r>
              <w:rPr>
                <w:rFonts w:hint="eastAsia" w:ascii="宋体" w:hAnsi="宋体" w:eastAsia="宋体" w:cs="宋体"/>
                <w:color w:val="auto"/>
                <w:sz w:val="24"/>
                <w:szCs w:val="24"/>
                <w:highlight w:val="none"/>
              </w:rPr>
              <w:t xml:space="preserve">加盖公章或合同专用章后生效。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.2签订时间：本合同于</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w:t>
            </w:r>
            <w:r/>
          </w:p>
          <w:p>
            <w:pPr>
              <w:ind w:firstLine="480"/>
              <w:spacing w:line="52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.3签订地点：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.5本合同未尽事宜，甲乙双方可以协商签订补充协议，所签订的补充合同与本合同具有同等法律效力。</w:t>
            </w:r>
            <w:r/>
          </w:p>
          <w:p>
            <w:pPr>
              <w:ind w:left="0"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甲方（签章）： </w:t>
            </w:r>
            <w:r/>
          </w:p>
          <w:p>
            <w:pPr>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地址：</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法定代表人或授权代表(签名)：  </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 </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w:t>
            </w:r>
            <w:r/>
          </w:p>
          <w:p>
            <w:pPr>
              <w:widowControl/>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944"/>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944"/>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944"/>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944"/>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944"/>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944"/>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944"/>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乙方（签章）： </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法定代表人或授权代表(签名)： </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 </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签订时间：</w:t>
            </w:r>
            <w:r/>
          </w:p>
          <w:p>
            <w:pPr>
              <w:pStyle w:val="928"/>
              <w:ind w:firstLine="560"/>
              <w:spacing w:before="120" w:after="120" w:line="36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ind w:firstLine="964"/>
              <w:rPr>
                <w:rStyle w:val="968"/>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964"/>
              <w:rPr>
                <w:rStyle w:val="968"/>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964"/>
              <w:rPr>
                <w:rStyle w:val="968"/>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964"/>
              <w:rPr>
                <w:rStyle w:val="968"/>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964"/>
              <w:rPr>
                <w:rStyle w:val="968"/>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both"/>
              <w:keepLines w:val="0"/>
              <w:keepNext w:val="0"/>
              <w:spacing w:line="240" w:lineRule="auto"/>
              <w:widowControl/>
              <w:rPr>
                <w:rFonts w:hint="eastAsia" w:ascii="宋体" w:hAnsi="宋体" w:eastAsia="宋体" w:cs="宋体"/>
                <w:i w:val="0"/>
                <w:iCs w:val="0"/>
                <w:color w:val="000000"/>
                <w:sz w:val="36"/>
                <w:szCs w:val="36"/>
                <w:highlight w:val="none"/>
                <w:u w:val="none"/>
                <w:lang w:val="en-US" w:eastAsia="zh-CN" w:bidi="ar"/>
              </w:rPr>
              <w:suppressLineNumbers w:val="0"/>
            </w:pPr>
            <w:r>
              <w:rPr>
                <w:rFonts w:hint="eastAsia" w:ascii="宋体" w:hAnsi="宋体" w:eastAsia="宋体" w:cs="宋体"/>
                <w:i w:val="0"/>
                <w:iCs w:val="0"/>
                <w:color w:val="000000"/>
                <w:sz w:val="36"/>
                <w:szCs w:val="36"/>
                <w:highlight w:val="none"/>
                <w:u w:val="none"/>
                <w:lang w:val="en-US" w:eastAsia="zh-CN" w:bidi="ar"/>
              </w:rPr>
            </w:r>
            <w:r/>
          </w:p>
          <w:p>
            <w:pPr>
              <w:jc w:val="center"/>
              <w:keepLines w:val="0"/>
              <w:keepNext w:val="0"/>
              <w:spacing w:line="240" w:lineRule="auto"/>
              <w:widowControl/>
              <w:rPr>
                <w:rFonts w:hint="eastAsia" w:ascii="宋体" w:hAnsi="宋体" w:eastAsia="宋体" w:cs="宋体"/>
                <w:i w:val="0"/>
                <w:iCs w:val="0"/>
                <w:color w:val="000000"/>
                <w:sz w:val="36"/>
                <w:szCs w:val="36"/>
                <w:highlight w:val="none"/>
                <w:u w:val="none"/>
                <w:lang w:eastAsia="en-US"/>
              </w:rPr>
              <w:suppressLineNumbers w:val="0"/>
            </w:pPr>
            <w:r>
              <w:rPr>
                <w:rFonts w:hint="eastAsia" w:ascii="宋体" w:hAnsi="宋体" w:eastAsia="宋体" w:cs="宋体"/>
                <w:i w:val="0"/>
                <w:iCs w:val="0"/>
                <w:color w:val="000000"/>
                <w:sz w:val="36"/>
                <w:szCs w:val="36"/>
                <w:highlight w:val="none"/>
                <w:u w:val="none"/>
                <w:lang w:val="en-US" w:eastAsia="zh-CN" w:bidi="ar"/>
              </w:rPr>
              <w:t xml:space="preserve">路灯管理对管养公司考评表</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240" w:lineRule="auto"/>
              <w:widowControl/>
              <w:rPr>
                <w:rFonts w:hint="eastAsia" w:ascii="宋体" w:hAnsi="宋体" w:eastAsia="宋体" w:cs="宋体"/>
                <w:i w:val="0"/>
                <w:iCs w:val="0"/>
                <w:color w:val="000000"/>
                <w:sz w:val="22"/>
                <w:szCs w:val="22"/>
                <w:highlight w:val="none"/>
                <w:u w:val="none"/>
                <w:lang w:eastAsia="en-US"/>
              </w:rPr>
            </w:pPr>
            <w:r>
              <w:rPr>
                <w:rFonts w:hint="eastAsia" w:ascii="宋体" w:hAnsi="宋体" w:eastAsia="宋体" w:cs="宋体"/>
                <w:i w:val="0"/>
                <w:iCs w:val="0"/>
                <w:color w:val="000000"/>
                <w:sz w:val="22"/>
                <w:szCs w:val="22"/>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highlight w:val="none"/>
                <w:u w:val="none"/>
                <w:lang w:eastAsia="en-US"/>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highlight w:val="none"/>
                <w:u w:val="none"/>
                <w:lang w:eastAsia="en-US"/>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highlight w:val="none"/>
                <w:u w:val="none"/>
                <w:lang w:eastAsia="en-US"/>
              </w:rPr>
              <w:suppressLineNumbers w:val="0"/>
            </w:pPr>
            <w:r>
              <w:rPr>
                <w:rFonts w:hint="eastAsia" w:ascii="宋体" w:hAnsi="宋体" w:eastAsia="宋体" w:cs="宋体"/>
                <w:i w:val="0"/>
                <w:iCs w:val="0"/>
                <w:color w:val="000000"/>
                <w:sz w:val="22"/>
                <w:szCs w:val="22"/>
                <w:highlight w:val="none"/>
                <w:u w:val="none"/>
                <w:lang w:val="en-US" w:eastAsia="zh-CN" w:bidi="ar"/>
              </w:rPr>
              <w:t xml:space="preserve">分项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highlight w:val="none"/>
                <w:u w:val="none"/>
                <w:lang w:eastAsia="en-US"/>
              </w:rPr>
              <w:suppressLineNumbers w:val="0"/>
            </w:pPr>
            <w:r>
              <w:rPr>
                <w:rFonts w:hint="eastAsia" w:ascii="宋体" w:hAnsi="宋体" w:eastAsia="宋体" w:cs="宋体"/>
                <w:i w:val="0"/>
                <w:iCs w:val="0"/>
                <w:color w:val="000000"/>
                <w:sz w:val="22"/>
                <w:szCs w:val="22"/>
                <w:highlight w:val="none"/>
                <w:u w:val="none"/>
                <w:lang w:val="en-US" w:eastAsia="zh-CN" w:bidi="ar"/>
              </w:rPr>
              <w:t xml:space="preserve">扣分标准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highlight w:val="none"/>
                <w:u w:val="none"/>
                <w:lang w:eastAsia="en-US"/>
              </w:rPr>
              <w:suppressLineNumbers w:val="0"/>
            </w:pPr>
            <w:r>
              <w:rPr>
                <w:rFonts w:hint="eastAsia" w:ascii="宋体" w:hAnsi="宋体" w:eastAsia="宋体" w:cs="宋体"/>
                <w:i w:val="0"/>
                <w:iCs w:val="0"/>
                <w:color w:val="000000"/>
                <w:sz w:val="22"/>
                <w:szCs w:val="22"/>
                <w:highlight w:val="none"/>
                <w:u w:val="none"/>
                <w:lang w:val="en-US" w:eastAsia="zh-CN" w:bidi="ar"/>
              </w:rPr>
              <w:t xml:space="preserve">考核标准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highlight w:val="none"/>
                <w:u w:val="none"/>
                <w:lang w:eastAsia="en-US"/>
              </w:rPr>
              <w:suppressLineNumbers w:val="0"/>
            </w:pPr>
            <w:r>
              <w:rPr>
                <w:rFonts w:hint="eastAsia" w:ascii="宋体" w:hAnsi="宋体" w:eastAsia="宋体" w:cs="宋体"/>
                <w:i w:val="0"/>
                <w:iCs w:val="0"/>
                <w:color w:val="000000"/>
                <w:sz w:val="22"/>
                <w:szCs w:val="22"/>
                <w:highlight w:val="none"/>
                <w:u w:val="none"/>
                <w:lang w:val="en-US" w:eastAsia="zh-CN" w:bidi="ar"/>
              </w:rPr>
              <w:t xml:space="preserve">扣分</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日常考核（</w:t>
            </w:r>
            <w:r>
              <w:rPr>
                <w:rFonts w:hint="eastAsia" w:ascii="宋体" w:hAnsi="宋体" w:eastAsia="宋体" w:cs="宋体"/>
                <w:color w:val="000000"/>
                <w:sz w:val="20"/>
                <w:szCs w:val="20"/>
                <w:highlight w:val="none"/>
                <w:u w:val="none"/>
                <w:lang w:val="en-US" w:eastAsia="zh-CN" w:bidi="ar"/>
              </w:rPr>
              <w:t xml:space="preserve">70分）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考勤（</w:t>
            </w:r>
            <w:r>
              <w:rPr>
                <w:rFonts w:hint="eastAsia" w:ascii="宋体" w:hAnsi="宋体" w:eastAsia="宋体" w:cs="宋体"/>
                <w:color w:val="000000"/>
                <w:sz w:val="20"/>
                <w:szCs w:val="20"/>
                <w:highlight w:val="none"/>
                <w:u w:val="none"/>
                <w:lang w:val="en-US" w:eastAsia="zh-CN" w:bidi="ar"/>
              </w:rPr>
              <w:t xml:space="preserve">3分）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项目实施团队人员考勤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项目经理</w:t>
            </w:r>
            <w:r>
              <w:rPr>
                <w:rFonts w:hint="eastAsia" w:ascii="宋体" w:hAnsi="宋体" w:eastAsia="宋体" w:cs="宋体"/>
                <w:color w:val="000000"/>
                <w:sz w:val="20"/>
                <w:szCs w:val="20"/>
                <w:highlight w:val="none"/>
                <w:u w:val="none"/>
                <w:lang w:val="en-US" w:eastAsia="zh-CN" w:bidi="ar"/>
              </w:rPr>
              <w:t xml:space="preserve">0.5分/天，其他人员0.2分/天，扣完为止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工作日及当值人员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亮灯情况（</w:t>
            </w:r>
            <w:r>
              <w:rPr>
                <w:rFonts w:hint="eastAsia" w:ascii="宋体" w:hAnsi="宋体" w:eastAsia="宋体" w:cs="宋体"/>
                <w:color w:val="000000"/>
                <w:sz w:val="20"/>
                <w:szCs w:val="20"/>
                <w:highlight w:val="none"/>
                <w:u w:val="none"/>
                <w:lang w:val="en-US" w:eastAsia="zh-CN" w:bidi="ar"/>
              </w:rPr>
              <w:t xml:space="preserve">14分）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开关灯时间调整（</w:t>
            </w:r>
            <w:r>
              <w:rPr>
                <w:rFonts w:hint="eastAsia" w:ascii="宋体" w:hAnsi="宋体" w:eastAsia="宋体" w:cs="宋体"/>
                <w:color w:val="000000"/>
                <w:sz w:val="20"/>
                <w:szCs w:val="20"/>
                <w:highlight w:val="none"/>
                <w:u w:val="none"/>
                <w:lang w:val="en-US" w:eastAsia="zh-CN" w:bidi="ar"/>
              </w:rPr>
              <w:t xml:space="preserve">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每处每次扣</w:t>
            </w:r>
            <w:r>
              <w:rPr>
                <w:rFonts w:hint="eastAsia" w:ascii="宋体" w:hAnsi="宋体" w:eastAsia="宋体" w:cs="宋体"/>
                <w:color w:val="000000"/>
                <w:sz w:val="20"/>
                <w:szCs w:val="20"/>
                <w:highlight w:val="none"/>
                <w:u w:val="none"/>
                <w:lang w:val="en-US" w:eastAsia="zh-CN" w:bidi="ar"/>
              </w:rPr>
              <w:t xml:space="preserve">1分，扣完为止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未及时调整路灯开关时间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路灯设施亮灯率达到</w:t>
            </w:r>
            <w:r>
              <w:rPr>
                <w:rFonts w:hint="eastAsia" w:ascii="宋体" w:hAnsi="宋体" w:eastAsia="宋体" w:cs="宋体"/>
                <w:color w:val="000000"/>
                <w:sz w:val="20"/>
                <w:szCs w:val="20"/>
                <w:highlight w:val="none"/>
                <w:u w:val="none"/>
                <w:lang w:val="en-US" w:eastAsia="zh-CN" w:bidi="ar"/>
              </w:rPr>
              <w:t xml:space="preserve">99%以上（9分）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每盏</w:t>
            </w:r>
            <w:r>
              <w:rPr>
                <w:rFonts w:hint="eastAsia" w:ascii="宋体" w:hAnsi="宋体" w:eastAsia="宋体" w:cs="宋体"/>
                <w:color w:val="000000"/>
                <w:sz w:val="20"/>
                <w:szCs w:val="20"/>
                <w:highlight w:val="none"/>
                <w:u w:val="none"/>
                <w:lang w:val="en-US" w:eastAsia="zh-CN" w:bidi="ar"/>
              </w:rPr>
              <w:t xml:space="preserve">0.1分；连续或规则灭灯的每处0.5分，扣完为止。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发现灭灯且未向管理方报告的；连续或规则灭灯（</w:t>
            </w:r>
            <w:r>
              <w:rPr>
                <w:rFonts w:hint="eastAsia" w:ascii="宋体" w:hAnsi="宋体" w:eastAsia="宋体" w:cs="宋体"/>
                <w:color w:val="000000"/>
                <w:sz w:val="20"/>
                <w:szCs w:val="20"/>
                <w:highlight w:val="none"/>
                <w:u w:val="none"/>
                <w:lang w:val="en-US" w:eastAsia="zh-CN" w:bidi="ar"/>
              </w:rPr>
              <w:t xml:space="preserve">5盏以上）的发现即扣分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维护材料检查（</w:t>
            </w:r>
            <w:r>
              <w:rPr>
                <w:rFonts w:hint="eastAsia" w:ascii="宋体" w:hAnsi="宋体" w:eastAsia="宋体" w:cs="宋体"/>
                <w:color w:val="000000"/>
                <w:sz w:val="20"/>
                <w:szCs w:val="20"/>
                <w:highlight w:val="none"/>
                <w:u w:val="none"/>
                <w:lang w:val="en-US" w:eastAsia="zh-CN" w:bidi="ar"/>
              </w:rPr>
              <w:t xml:space="preserve">6分）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更换电缆材料检查（</w:t>
            </w:r>
            <w:r>
              <w:rPr>
                <w:rFonts w:hint="eastAsia" w:ascii="宋体" w:hAnsi="宋体" w:eastAsia="宋体" w:cs="宋体"/>
                <w:color w:val="000000"/>
                <w:sz w:val="20"/>
                <w:szCs w:val="20"/>
                <w:highlight w:val="none"/>
                <w:u w:val="none"/>
                <w:lang w:val="en-US" w:eastAsia="zh-CN" w:bidi="ar"/>
              </w:rPr>
              <w:t xml:space="preserve">3分）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0"/>
                <w:szCs w:val="20"/>
                <w:highlight w:val="none"/>
                <w:u w:val="none"/>
                <w:lang w:val="en-US" w:eastAsia="zh-CN" w:bidi="ar"/>
              </w:rPr>
              <w:t xml:space="preserve">分/处，扣完为止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减少回路数敷设，规格、型号与原电缆不符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光源、灯具、控制设备（</w:t>
            </w:r>
            <w:r>
              <w:rPr>
                <w:rFonts w:hint="eastAsia" w:ascii="宋体" w:hAnsi="宋体" w:eastAsia="宋体" w:cs="宋体"/>
                <w:color w:val="000000"/>
                <w:sz w:val="20"/>
                <w:szCs w:val="20"/>
                <w:highlight w:val="none"/>
                <w:u w:val="none"/>
                <w:lang w:val="en-US" w:eastAsia="zh-CN" w:bidi="ar"/>
              </w:rPr>
              <w:t xml:space="preserve">3分）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0"/>
                <w:szCs w:val="20"/>
                <w:highlight w:val="none"/>
                <w:u w:val="none"/>
                <w:lang w:val="en-US" w:eastAsia="zh-CN" w:bidi="ar"/>
              </w:rPr>
              <w:t xml:space="preserve">分/处，扣完为止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与原型号不符或降低标准使用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维修时效、工作完成情况及设备完好情况（</w:t>
            </w:r>
            <w:r>
              <w:rPr>
                <w:rFonts w:hint="eastAsia" w:ascii="宋体" w:hAnsi="宋体" w:eastAsia="宋体" w:cs="宋体"/>
                <w:color w:val="000000"/>
                <w:sz w:val="20"/>
                <w:szCs w:val="20"/>
                <w:highlight w:val="none"/>
                <w:u w:val="none"/>
                <w:lang w:val="en-US" w:eastAsia="zh-CN" w:bidi="ar"/>
              </w:rPr>
              <w:t xml:space="preserve">17分）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灯具故障（</w:t>
            </w:r>
            <w:r>
              <w:rPr>
                <w:rFonts w:hint="eastAsia" w:ascii="宋体" w:hAnsi="宋体" w:eastAsia="宋体" w:cs="宋体"/>
                <w:color w:val="000000"/>
                <w:sz w:val="20"/>
                <w:szCs w:val="20"/>
                <w:highlight w:val="none"/>
                <w:u w:val="none"/>
                <w:lang w:val="en-US" w:eastAsia="zh-CN" w:bidi="ar"/>
              </w:rPr>
              <w:t xml:space="preserve">3分）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0.5</w:t>
            </w:r>
            <w:r>
              <w:rPr>
                <w:rFonts w:hint="eastAsia" w:ascii="宋体" w:hAnsi="宋体" w:eastAsia="宋体" w:cs="宋体"/>
                <w:color w:val="000000"/>
                <w:sz w:val="20"/>
                <w:szCs w:val="20"/>
                <w:highlight w:val="none"/>
                <w:u w:val="none"/>
                <w:lang w:val="en-US" w:eastAsia="zh-CN" w:bidi="ar"/>
              </w:rPr>
              <w:t xml:space="preserve">分/次，扣完为止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自巡查方报告或管理方发现</w:t>
            </w:r>
            <w:r>
              <w:rPr>
                <w:rFonts w:hint="eastAsia" w:ascii="宋体" w:hAnsi="宋体" w:eastAsia="宋体" w:cs="宋体"/>
                <w:color w:val="000000"/>
                <w:sz w:val="20"/>
                <w:szCs w:val="20"/>
                <w:highlight w:val="none"/>
                <w:u w:val="none"/>
                <w:lang w:val="en-US" w:eastAsia="zh-CN" w:bidi="ar"/>
              </w:rPr>
              <w:t xml:space="preserve">24小时内未修复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灯杆、低压线路故障（包括被盗、变、配电箱元器件故障、线路问题）（</w:t>
            </w:r>
            <w:r>
              <w:rPr>
                <w:rFonts w:hint="eastAsia" w:ascii="宋体" w:hAnsi="宋体" w:eastAsia="宋体" w:cs="宋体"/>
                <w:color w:val="000000"/>
                <w:sz w:val="20"/>
                <w:szCs w:val="20"/>
                <w:highlight w:val="none"/>
                <w:u w:val="none"/>
                <w:lang w:val="en-US" w:eastAsia="zh-CN" w:bidi="ar"/>
              </w:rPr>
              <w:t xml:space="preserve">3分）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0"/>
                <w:szCs w:val="20"/>
                <w:highlight w:val="none"/>
                <w:u w:val="none"/>
                <w:lang w:val="en-US" w:eastAsia="zh-CN" w:bidi="ar"/>
              </w:rPr>
              <w:t xml:space="preserve">分/次，扣完为止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自巡查方报告或管理方发现</w:t>
            </w:r>
            <w:r>
              <w:rPr>
                <w:rFonts w:hint="eastAsia" w:ascii="宋体" w:hAnsi="宋体" w:eastAsia="宋体" w:cs="宋体"/>
                <w:color w:val="000000"/>
                <w:sz w:val="20"/>
                <w:szCs w:val="20"/>
                <w:highlight w:val="none"/>
                <w:u w:val="none"/>
                <w:lang w:val="en-US" w:eastAsia="zh-CN" w:bidi="ar"/>
              </w:rPr>
              <w:t xml:space="preserve">72小时内未修复，变电设备故障可放宽至120小时。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设备完好率（</w:t>
            </w:r>
            <w:r>
              <w:rPr>
                <w:rFonts w:hint="eastAsia" w:ascii="宋体" w:hAnsi="宋体" w:eastAsia="宋体" w:cs="宋体"/>
                <w:color w:val="000000"/>
                <w:sz w:val="20"/>
                <w:szCs w:val="20"/>
                <w:highlight w:val="none"/>
                <w:u w:val="none"/>
                <w:lang w:val="en-US" w:eastAsia="zh-CN" w:bidi="ar"/>
              </w:rPr>
              <w:t xml:space="preserve">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0"/>
                <w:szCs w:val="20"/>
                <w:highlight w:val="none"/>
                <w:u w:val="none"/>
                <w:lang w:val="en-US" w:eastAsia="zh-CN" w:bidi="ar"/>
              </w:rPr>
              <w:t xml:space="preserve">分/个，扣完为止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灯杆倾斜、灯杆上乱张贴广告，</w:t>
            </w:r>
            <w:r>
              <w:rPr>
                <w:rFonts w:hint="eastAsia" w:ascii="宋体" w:hAnsi="宋体" w:eastAsia="宋体" w:cs="宋体"/>
                <w:color w:val="000000"/>
                <w:sz w:val="20"/>
                <w:szCs w:val="20"/>
                <w:highlight w:val="none"/>
                <w:u w:val="none"/>
                <w:lang w:val="en-US" w:eastAsia="zh-CN" w:bidi="ar"/>
              </w:rPr>
              <w:t xml:space="preserve">48小时内未修复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0"/>
                <w:szCs w:val="20"/>
                <w:highlight w:val="none"/>
                <w:u w:val="none"/>
                <w:lang w:val="en-US" w:eastAsia="zh-CN" w:bidi="ar"/>
              </w:rPr>
              <w:t xml:space="preserve">分/次，扣完为止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灯臂明显偏转，</w:t>
            </w:r>
            <w:r>
              <w:rPr>
                <w:rFonts w:hint="eastAsia" w:ascii="宋体" w:hAnsi="宋体" w:eastAsia="宋体" w:cs="宋体"/>
                <w:color w:val="000000"/>
                <w:sz w:val="20"/>
                <w:szCs w:val="20"/>
                <w:highlight w:val="none"/>
                <w:u w:val="none"/>
                <w:lang w:val="en-US" w:eastAsia="zh-CN" w:bidi="ar"/>
              </w:rPr>
              <w:t xml:space="preserve">48小时内未修复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0"/>
                <w:szCs w:val="20"/>
                <w:highlight w:val="none"/>
                <w:u w:val="none"/>
                <w:lang w:val="en-US" w:eastAsia="zh-CN" w:bidi="ar"/>
              </w:rPr>
              <w:t xml:space="preserve">分/个，扣完为止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灯门缺失没有临时封盖措施，</w:t>
            </w:r>
            <w:r>
              <w:rPr>
                <w:rFonts w:hint="eastAsia" w:ascii="宋体" w:hAnsi="宋体" w:eastAsia="宋体" w:cs="宋体"/>
                <w:color w:val="000000"/>
                <w:sz w:val="20"/>
                <w:szCs w:val="20"/>
                <w:highlight w:val="none"/>
                <w:u w:val="none"/>
                <w:lang w:val="en-US" w:eastAsia="zh-CN" w:bidi="ar"/>
              </w:rPr>
              <w:t xml:space="preserve">48小时内未修复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0"/>
                <w:szCs w:val="20"/>
                <w:highlight w:val="none"/>
                <w:u w:val="none"/>
                <w:lang w:val="en-US" w:eastAsia="zh-CN" w:bidi="ar"/>
              </w:rPr>
              <w:t xml:space="preserve">分/次，扣完为止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变配电房低压室侧门窗损坏或缺失，门未上锁，</w:t>
            </w:r>
            <w:r>
              <w:rPr>
                <w:rFonts w:hint="eastAsia" w:ascii="宋体" w:hAnsi="宋体" w:eastAsia="宋体" w:cs="宋体"/>
                <w:color w:val="000000"/>
                <w:sz w:val="20"/>
                <w:szCs w:val="20"/>
                <w:highlight w:val="none"/>
                <w:u w:val="none"/>
                <w:lang w:val="en-US" w:eastAsia="zh-CN" w:bidi="ar"/>
              </w:rPr>
              <w:t xml:space="preserve">48小时内未修复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管理方安排临时性突击任务完成情况（</w:t>
            </w:r>
            <w:r>
              <w:rPr>
                <w:rFonts w:hint="eastAsia" w:ascii="宋体" w:hAnsi="宋体" w:eastAsia="宋体" w:cs="宋体"/>
                <w:color w:val="000000"/>
                <w:sz w:val="20"/>
                <w:szCs w:val="20"/>
                <w:highlight w:val="none"/>
                <w:u w:val="none"/>
                <w:lang w:val="en-US" w:eastAsia="zh-CN" w:bidi="ar"/>
              </w:rPr>
              <w:t xml:space="preserve">3分）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0"/>
                <w:szCs w:val="20"/>
                <w:highlight w:val="none"/>
                <w:u w:val="none"/>
                <w:lang w:val="en-US" w:eastAsia="zh-CN" w:bidi="ar"/>
              </w:rPr>
              <w:t xml:space="preserve">分/次，扣完为止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未按管理方要求、时间完成。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巡查不力产生的投诉（</w:t>
            </w:r>
            <w:r>
              <w:rPr>
                <w:rFonts w:hint="eastAsia" w:ascii="宋体" w:hAnsi="宋体" w:eastAsia="宋体" w:cs="宋体"/>
                <w:color w:val="000000"/>
                <w:sz w:val="20"/>
                <w:szCs w:val="20"/>
                <w:highlight w:val="none"/>
                <w:u w:val="none"/>
                <w:lang w:val="en-US" w:eastAsia="zh-CN" w:bidi="ar"/>
              </w:rPr>
              <w:t xml:space="preserve">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媒体、函件、</w:t>
            </w:r>
            <w:r>
              <w:rPr>
                <w:rFonts w:hint="eastAsia" w:ascii="宋体" w:hAnsi="宋体" w:eastAsia="宋体" w:cs="宋体"/>
                <w:color w:val="000000"/>
                <w:sz w:val="20"/>
                <w:szCs w:val="20"/>
                <w:highlight w:val="none"/>
                <w:u w:val="none"/>
                <w:lang w:val="en-US" w:eastAsia="zh-CN" w:bidi="ar"/>
              </w:rPr>
              <w:t xml:space="preserve">12345、市民电话等投诉（3分）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0.1</w:t>
            </w:r>
            <w:r>
              <w:rPr>
                <w:rFonts w:hint="eastAsia" w:ascii="宋体" w:hAnsi="宋体" w:eastAsia="宋体" w:cs="宋体"/>
                <w:color w:val="000000"/>
                <w:sz w:val="20"/>
                <w:szCs w:val="20"/>
                <w:highlight w:val="none"/>
                <w:u w:val="none"/>
                <w:lang w:val="en-US" w:eastAsia="zh-CN" w:bidi="ar"/>
              </w:rPr>
              <w:t xml:space="preserve">分/次，扣完为止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出现因维护方责任的投诉经核实属实，同一时段同一事项不重复计分。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投诉未在规定时间内解决的（</w:t>
            </w:r>
            <w:r>
              <w:rPr>
                <w:rFonts w:hint="eastAsia" w:ascii="宋体" w:hAnsi="宋体" w:eastAsia="宋体" w:cs="宋体"/>
                <w:color w:val="000000"/>
                <w:sz w:val="20"/>
                <w:szCs w:val="20"/>
                <w:highlight w:val="none"/>
                <w:u w:val="none"/>
                <w:lang w:val="en-US" w:eastAsia="zh-CN" w:bidi="ar"/>
              </w:rPr>
              <w:t xml:space="preserve">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0"/>
                <w:szCs w:val="20"/>
                <w:highlight w:val="none"/>
                <w:u w:val="none"/>
                <w:lang w:val="en-US" w:eastAsia="zh-CN" w:bidi="ar"/>
              </w:rPr>
              <w:t xml:space="preserve">分/次，扣完为止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未在规定时间内解决的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设备清洁、灯杆刷漆（</w:t>
            </w:r>
            <w:r>
              <w:rPr>
                <w:rFonts w:hint="eastAsia" w:ascii="宋体" w:hAnsi="宋体" w:eastAsia="宋体" w:cs="宋体"/>
                <w:color w:val="000000"/>
                <w:sz w:val="20"/>
                <w:szCs w:val="20"/>
                <w:highlight w:val="none"/>
                <w:u w:val="none"/>
                <w:lang w:val="en-US" w:eastAsia="zh-CN" w:bidi="ar"/>
              </w:rPr>
              <w:t xml:space="preserve">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设备清洁（</w:t>
            </w:r>
            <w:r>
              <w:rPr>
                <w:rFonts w:hint="eastAsia" w:ascii="宋体" w:hAnsi="宋体" w:eastAsia="宋体" w:cs="宋体"/>
                <w:color w:val="000000"/>
                <w:sz w:val="20"/>
                <w:szCs w:val="20"/>
                <w:highlight w:val="none"/>
                <w:u w:val="none"/>
                <w:lang w:val="en-US" w:eastAsia="zh-CN" w:bidi="ar"/>
              </w:rPr>
              <w:t xml:space="preserve">2分）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0.5</w:t>
            </w:r>
            <w:r>
              <w:rPr>
                <w:rFonts w:hint="eastAsia" w:ascii="宋体" w:hAnsi="宋体" w:eastAsia="宋体" w:cs="宋体"/>
                <w:color w:val="000000"/>
                <w:sz w:val="20"/>
                <w:szCs w:val="20"/>
                <w:highlight w:val="none"/>
                <w:u w:val="none"/>
                <w:lang w:val="en-US" w:eastAsia="zh-CN" w:bidi="ar"/>
              </w:rPr>
              <w:t xml:space="preserve">分/次，扣完为止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变配电房内、箱内、柜内低压室侧卫生差、积尘多，</w:t>
            </w:r>
            <w:r>
              <w:rPr>
                <w:rFonts w:hint="eastAsia" w:ascii="宋体" w:hAnsi="宋体" w:eastAsia="宋体" w:cs="宋体"/>
                <w:color w:val="000000"/>
                <w:sz w:val="20"/>
                <w:szCs w:val="20"/>
                <w:highlight w:val="none"/>
                <w:u w:val="none"/>
                <w:lang w:val="en-US" w:eastAsia="zh-CN" w:bidi="ar"/>
              </w:rPr>
              <w:t xml:space="preserve">72小时内未修复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灯杆刷漆（</w:t>
            </w:r>
            <w:r>
              <w:rPr>
                <w:rFonts w:hint="eastAsia" w:ascii="宋体" w:hAnsi="宋体" w:eastAsia="宋体" w:cs="宋体"/>
                <w:color w:val="000000"/>
                <w:sz w:val="20"/>
                <w:szCs w:val="20"/>
                <w:highlight w:val="none"/>
                <w:u w:val="none"/>
                <w:lang w:val="en-US" w:eastAsia="zh-CN" w:bidi="ar"/>
              </w:rPr>
              <w:t xml:space="preserve">2分）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0.5</w:t>
            </w:r>
            <w:r>
              <w:rPr>
                <w:rFonts w:hint="eastAsia" w:ascii="宋体" w:hAnsi="宋体" w:eastAsia="宋体" w:cs="宋体"/>
                <w:color w:val="000000"/>
                <w:sz w:val="20"/>
                <w:szCs w:val="20"/>
                <w:highlight w:val="none"/>
                <w:u w:val="none"/>
                <w:lang w:val="en-US" w:eastAsia="zh-CN" w:bidi="ar"/>
              </w:rPr>
              <w:t xml:space="preserve">分/次，扣完为止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按照管理方安排进行刷漆，未完成的该项不合格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文明施工、安全施工（</w:t>
            </w:r>
            <w:r>
              <w:rPr>
                <w:rFonts w:hint="eastAsia" w:ascii="宋体" w:hAnsi="宋体" w:eastAsia="宋体" w:cs="宋体"/>
                <w:color w:val="000000"/>
                <w:sz w:val="20"/>
                <w:szCs w:val="20"/>
                <w:highlight w:val="none"/>
                <w:u w:val="none"/>
                <w:lang w:val="en-US" w:eastAsia="zh-CN" w:bidi="ar"/>
              </w:rPr>
              <w:t xml:space="preserve">15分）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施工人员未携证上岗，未穿着工作服、反光衣、安全帽（</w:t>
            </w:r>
            <w:r>
              <w:rPr>
                <w:rFonts w:hint="eastAsia" w:ascii="宋体" w:hAnsi="宋体" w:eastAsia="宋体" w:cs="宋体"/>
                <w:color w:val="000000"/>
                <w:sz w:val="20"/>
                <w:szCs w:val="20"/>
                <w:highlight w:val="none"/>
                <w:u w:val="none"/>
                <w:lang w:val="en-US" w:eastAsia="zh-CN" w:bidi="ar"/>
              </w:rPr>
              <w:t xml:space="preserve">2分）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0.5</w:t>
            </w:r>
            <w:r>
              <w:rPr>
                <w:rFonts w:hint="eastAsia" w:ascii="宋体" w:hAnsi="宋体" w:eastAsia="宋体" w:cs="宋体"/>
                <w:color w:val="000000"/>
                <w:sz w:val="20"/>
                <w:szCs w:val="20"/>
                <w:highlight w:val="none"/>
                <w:u w:val="none"/>
                <w:lang w:val="en-US" w:eastAsia="zh-CN" w:bidi="ar"/>
              </w:rPr>
              <w:t xml:space="preserve">分/次，扣完为止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未携证上岗、未着反光衣、规范佩戴安全帽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未按照安全规范操作（</w:t>
            </w:r>
            <w:r>
              <w:rPr>
                <w:rFonts w:hint="eastAsia" w:ascii="宋体" w:hAnsi="宋体" w:eastAsia="宋体" w:cs="宋体"/>
                <w:color w:val="000000"/>
                <w:sz w:val="20"/>
                <w:szCs w:val="20"/>
                <w:highlight w:val="none"/>
                <w:u w:val="none"/>
                <w:lang w:val="en-US" w:eastAsia="zh-CN" w:bidi="ar"/>
              </w:rPr>
              <w:t xml:space="preserve">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0"/>
                <w:szCs w:val="20"/>
                <w:highlight w:val="none"/>
                <w:u w:val="none"/>
                <w:lang w:val="en-US" w:eastAsia="zh-CN" w:bidi="ar"/>
              </w:rPr>
              <w:t xml:space="preserve">分/次，扣完为止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未按安全规范操作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不文明施工（</w:t>
            </w:r>
            <w:r>
              <w:rPr>
                <w:rFonts w:hint="eastAsia" w:ascii="宋体" w:hAnsi="宋体" w:eastAsia="宋体" w:cs="宋体"/>
                <w:color w:val="000000"/>
                <w:sz w:val="20"/>
                <w:szCs w:val="20"/>
                <w:highlight w:val="none"/>
                <w:u w:val="none"/>
                <w:lang w:val="en-US" w:eastAsia="zh-CN" w:bidi="ar"/>
              </w:rPr>
              <w:t xml:space="preserve">2分）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0.5</w:t>
            </w:r>
            <w:r>
              <w:rPr>
                <w:rFonts w:hint="eastAsia" w:ascii="宋体" w:hAnsi="宋体" w:eastAsia="宋体" w:cs="宋体"/>
                <w:color w:val="000000"/>
                <w:sz w:val="20"/>
                <w:szCs w:val="20"/>
                <w:highlight w:val="none"/>
                <w:u w:val="none"/>
                <w:lang w:val="en-US" w:eastAsia="zh-CN" w:bidi="ar"/>
              </w:rPr>
              <w:t xml:space="preserve">分/次，扣完为止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施工现场没有围挡、警示牌；余泥渣土未及时清理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出现安全责任事故（不包括重伤、死亡）（</w:t>
            </w:r>
            <w:r>
              <w:rPr>
                <w:rFonts w:hint="eastAsia" w:ascii="宋体" w:hAnsi="宋体" w:eastAsia="宋体" w:cs="宋体"/>
                <w:color w:val="000000"/>
                <w:sz w:val="20"/>
                <w:szCs w:val="20"/>
                <w:highlight w:val="none"/>
                <w:u w:val="none"/>
                <w:lang w:val="en-US" w:eastAsia="zh-CN" w:bidi="ar"/>
              </w:rPr>
              <w:t xml:space="preserve">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color w:val="000000"/>
                <w:sz w:val="20"/>
                <w:szCs w:val="20"/>
                <w:highlight w:val="none"/>
                <w:u w:val="none"/>
                <w:lang w:val="en-US" w:eastAsia="zh-CN" w:bidi="ar"/>
              </w:rPr>
              <w:t xml:space="preserve">分/次，扣完为止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维护档案报表（</w:t>
            </w:r>
            <w:r>
              <w:rPr>
                <w:rFonts w:hint="eastAsia" w:ascii="宋体" w:hAnsi="宋体" w:eastAsia="宋体" w:cs="宋体"/>
                <w:color w:val="000000"/>
                <w:sz w:val="20"/>
                <w:szCs w:val="20"/>
                <w:highlight w:val="none"/>
                <w:u w:val="none"/>
                <w:lang w:val="en-US" w:eastAsia="zh-CN" w:bidi="ar"/>
              </w:rPr>
              <w:t xml:space="preserve">3分）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维护档案资料情况填报情况（</w:t>
            </w:r>
            <w:r>
              <w:rPr>
                <w:rFonts w:hint="eastAsia" w:ascii="宋体" w:hAnsi="宋体" w:eastAsia="宋体" w:cs="宋体"/>
                <w:color w:val="000000"/>
                <w:sz w:val="20"/>
                <w:szCs w:val="20"/>
                <w:highlight w:val="none"/>
                <w:u w:val="none"/>
                <w:lang w:val="en-US" w:eastAsia="zh-CN" w:bidi="ar"/>
              </w:rPr>
              <w:t xml:space="preserve">3分）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0.5</w:t>
            </w:r>
            <w:r>
              <w:rPr>
                <w:rFonts w:hint="eastAsia" w:ascii="宋体" w:hAnsi="宋体" w:eastAsia="宋体" w:cs="宋体"/>
                <w:color w:val="000000"/>
                <w:sz w:val="20"/>
                <w:szCs w:val="20"/>
                <w:highlight w:val="none"/>
                <w:u w:val="none"/>
                <w:lang w:val="en-US" w:eastAsia="zh-CN" w:bidi="ar"/>
              </w:rPr>
              <w:t xml:space="preserve">分/处，扣完为止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维护档案资料不齐，填写不规范、未按时报送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定期检查（</w:t>
            </w:r>
            <w:r>
              <w:rPr>
                <w:rFonts w:hint="eastAsia" w:ascii="宋体" w:hAnsi="宋体" w:eastAsia="宋体" w:cs="宋体"/>
                <w:color w:val="000000"/>
                <w:sz w:val="20"/>
                <w:szCs w:val="20"/>
                <w:highlight w:val="none"/>
                <w:u w:val="none"/>
                <w:lang w:val="en-US" w:eastAsia="zh-CN" w:bidi="ar"/>
              </w:rPr>
              <w:t xml:space="preserve">30分）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漏电检测抽查（</w:t>
            </w:r>
            <w:r>
              <w:rPr>
                <w:rFonts w:hint="eastAsia" w:ascii="宋体" w:hAnsi="宋体" w:eastAsia="宋体" w:cs="宋体"/>
                <w:color w:val="000000"/>
                <w:sz w:val="20"/>
                <w:szCs w:val="20"/>
                <w:highlight w:val="none"/>
                <w:u w:val="none"/>
                <w:lang w:val="en-US" w:eastAsia="zh-CN" w:bidi="ar"/>
              </w:rPr>
              <w:t xml:space="preserve">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有漏电的不合格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每</w:t>
            </w:r>
            <w:r>
              <w:rPr>
                <w:rFonts w:hint="eastAsia" w:ascii="宋体" w:hAnsi="宋体" w:eastAsia="宋体" w:cs="宋体"/>
                <w:color w:val="000000"/>
                <w:sz w:val="20"/>
                <w:szCs w:val="20"/>
                <w:highlight w:val="none"/>
                <w:u w:val="none"/>
                <w:lang w:val="en-US" w:eastAsia="zh-CN" w:bidi="ar"/>
              </w:rPr>
              <w:t xml:space="preserve">1处漏电扣2分扣完为止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每月抽检</w:t>
            </w:r>
            <w:r>
              <w:rPr>
                <w:rFonts w:hint="eastAsia" w:ascii="宋体" w:hAnsi="宋体" w:eastAsia="宋体" w:cs="宋体"/>
                <w:color w:val="000000"/>
                <w:sz w:val="20"/>
                <w:szCs w:val="20"/>
                <w:highlight w:val="none"/>
                <w:u w:val="none"/>
                <w:lang w:val="en-US" w:eastAsia="zh-CN" w:bidi="ar"/>
              </w:rPr>
              <w:t xml:space="preserve">5条道路，有漏电的不合格。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其他（</w:t>
            </w:r>
            <w:r>
              <w:rPr>
                <w:rFonts w:hint="eastAsia" w:ascii="宋体" w:hAnsi="宋体" w:eastAsia="宋体" w:cs="宋体"/>
                <w:color w:val="000000"/>
                <w:sz w:val="20"/>
                <w:szCs w:val="20"/>
                <w:highlight w:val="none"/>
                <w:u w:val="none"/>
                <w:lang w:val="en-US" w:eastAsia="zh-CN" w:bidi="ar"/>
              </w:rPr>
              <w:t xml:space="preserve">22分）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color w:val="000000"/>
                <w:sz w:val="20"/>
                <w:szCs w:val="20"/>
                <w:highlight w:val="none"/>
                <w:u w:val="none"/>
                <w:lang w:val="en-US" w:eastAsia="zh-CN" w:bidi="ar"/>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color w:val="000000"/>
                <w:sz w:val="20"/>
                <w:szCs w:val="20"/>
                <w:highlight w:val="none"/>
                <w:u w:val="none"/>
                <w:lang w:val="en-US" w:eastAsia="zh-CN" w:bidi="ar"/>
              </w:rPr>
              <w:t xml:space="preserve">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人为原因出现较大面积路灯故障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color w:val="000000"/>
                <w:sz w:val="20"/>
                <w:szCs w:val="20"/>
                <w:highlight w:val="none"/>
                <w:u w:val="none"/>
                <w:lang w:val="en-US" w:eastAsia="zh-CN" w:bidi="ar"/>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color w:val="000000"/>
                <w:sz w:val="20"/>
                <w:szCs w:val="20"/>
                <w:highlight w:val="none"/>
                <w:u w:val="none"/>
                <w:lang w:val="en-US" w:eastAsia="zh-CN" w:bidi="ar"/>
              </w:rPr>
              <w:t xml:space="preserve">处，扣完为止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未经批准擅自拆移、变更现有照明设施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color w:val="000000"/>
                <w:sz w:val="20"/>
                <w:szCs w:val="20"/>
                <w:highlight w:val="none"/>
                <w:u w:val="none"/>
                <w:lang w:val="en-US" w:eastAsia="zh-CN" w:bidi="ar"/>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color w:val="000000"/>
                <w:sz w:val="20"/>
                <w:szCs w:val="20"/>
                <w:highlight w:val="none"/>
                <w:u w:val="none"/>
                <w:lang w:val="en-US" w:eastAsia="zh-CN" w:bidi="ar"/>
              </w:rPr>
              <w:t xml:space="preserve">处，扣完为止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违反接用路灯公共电源要求或发现偷电行为未及时上报的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color w:val="000000"/>
                <w:sz w:val="20"/>
                <w:szCs w:val="20"/>
                <w:highlight w:val="none"/>
                <w:u w:val="none"/>
                <w:lang w:val="en-US" w:eastAsia="zh-CN" w:bidi="ar"/>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0"/>
                <w:szCs w:val="20"/>
                <w:highlight w:val="none"/>
                <w:u w:val="none"/>
                <w:lang w:val="en-US" w:eastAsia="zh-CN" w:bidi="ar"/>
              </w:rPr>
              <w:t xml:space="preserve">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采用架空线路未向照明设施管理机构报备的或未按要求实施下地的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color w:val="000000"/>
                <w:sz w:val="20"/>
                <w:szCs w:val="20"/>
                <w:highlight w:val="none"/>
                <w:u w:val="none"/>
                <w:lang w:val="en-US" w:eastAsia="zh-CN" w:bidi="ar"/>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0"/>
                <w:szCs w:val="20"/>
                <w:highlight w:val="none"/>
                <w:u w:val="none"/>
                <w:lang w:val="en-US" w:eastAsia="zh-CN" w:bidi="ar"/>
              </w:rPr>
              <w:t xml:space="preserve">次，扣完为止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路灯设施出现未经批准广告等悬挂物且未上报的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330"/>
        </w:trPr>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扣分小计</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165"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trHeight w:val="330"/>
        </w:trPr>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0"/>
                <w:szCs w:val="20"/>
                <w:highlight w:val="none"/>
                <w:u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考核得分</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165"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宋体" w:hAnsi="宋体" w:eastAsia="宋体" w:cs="宋体"/>
                <w:i w:val="0"/>
                <w:iCs w:val="0"/>
                <w:color w:val="000000"/>
                <w:sz w:val="20"/>
                <w:szCs w:val="20"/>
                <w:highlight w:val="none"/>
                <w:u w:val="none"/>
                <w:lang w:eastAsia="en-US"/>
              </w:rPr>
            </w:pPr>
            <w:r>
              <w:rPr>
                <w:rFonts w:hint="eastAsia" w:ascii="宋体" w:hAnsi="宋体" w:eastAsia="宋体" w:cs="宋体"/>
                <w:i w:val="0"/>
                <w:iCs w:val="0"/>
                <w:color w:val="000000"/>
                <w:sz w:val="20"/>
                <w:szCs w:val="20"/>
                <w:highlight w:val="none"/>
                <w:u w:val="none"/>
                <w:lang w:eastAsia="en-US"/>
              </w:rPr>
            </w:r>
            <w:r/>
          </w:p>
        </w:tc>
      </w:tr>
      <w:tr>
        <w:trPr>
          <w:gridAfter w:val="1"/>
          <w:trHeight w:val="435"/>
        </w:trPr>
        <w:tc>
          <w:tcPr>
            <w:gridSpan w:val="12"/>
            <w:shd w:val="clear" w:color="auto" w:fill="auto"/>
            <w:tcBorders>
              <w:top w:val="none" w:color="000000" w:sz="4" w:space="0"/>
              <w:left w:val="none" w:color="000000" w:sz="4" w:space="0"/>
              <w:bottom w:val="none" w:color="000000" w:sz="4" w:space="0"/>
              <w:right w:val="none" w:color="000000" w:sz="4" w:space="0"/>
            </w:tcBorders>
            <w:tcW w:w="925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34"/>
                <w:szCs w:val="34"/>
                <w:highlight w:val="none"/>
                <w:u w:val="none"/>
                <w:lang w:eastAsia="en-US"/>
              </w:rPr>
              <w:suppressLineNumbers w:val="0"/>
            </w:pPr>
            <w:r>
              <w:rPr>
                <w:rFonts w:hint="eastAsia" w:ascii="宋体" w:hAnsi="宋体" w:eastAsia="宋体" w:cs="宋体"/>
                <w:i w:val="0"/>
                <w:iCs w:val="0"/>
                <w:color w:val="000000"/>
                <w:sz w:val="34"/>
                <w:szCs w:val="34"/>
                <w:highlight w:val="none"/>
                <w:u w:val="none"/>
                <w:lang w:val="en-US" w:eastAsia="zh-CN" w:bidi="ar"/>
              </w:rPr>
              <w:t xml:space="preserve">经济处罚表</w:t>
            </w:r>
            <w:r/>
          </w:p>
        </w:tc>
      </w:tr>
      <w:tr>
        <w:trPr>
          <w:gridAfter w:val="1"/>
          <w:trHeight w:val="90"/>
        </w:trPr>
        <w:tc>
          <w:tcPr>
            <w:gridSpan w:val="12"/>
            <w:shd w:val="clear" w:color="auto" w:fill="auto"/>
            <w:tcBorders>
              <w:top w:val="none" w:color="000000" w:sz="4" w:space="0"/>
              <w:left w:val="none" w:color="000000" w:sz="4" w:space="0"/>
              <w:bottom w:val="none" w:color="000000" w:sz="4" w:space="0"/>
              <w:right w:val="none" w:color="000000" w:sz="4" w:space="0"/>
            </w:tcBorders>
            <w:tcW w:w="925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维护、服务质量不达标的，除按考核办法扣分外，还按下表进行经济处罚：</w:t>
            </w:r>
            <w:r/>
          </w:p>
        </w:tc>
      </w:tr>
      <w:tr>
        <w:trPr>
          <w:gridAfter w:val="1"/>
          <w:trHeight w:val="975"/>
        </w:trPr>
        <w:tc>
          <w:tcPr>
            <w:gridSpan w:val="2"/>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gridSpan w:val="5"/>
            <w:shd w:val="clear" w:color="auto" w:fill="auto"/>
            <w:tcBorders>
              <w:top w:val="single" w:color="000000" w:sz="8"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考核项目</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处罚次数</w:t>
            </w:r>
            <w:r/>
          </w:p>
        </w:tc>
        <w:tc>
          <w:tcPr>
            <w:shd w:val="clear" w:color="auto" w:fill="auto"/>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经济处罚措施（元</w:t>
            </w:r>
            <w:r>
              <w:rPr>
                <w:rFonts w:hint="eastAsia" w:ascii="宋体" w:hAnsi="宋体" w:eastAsia="宋体" w:cs="宋体"/>
                <w:color w:val="000000"/>
                <w:sz w:val="24"/>
                <w:highlight w:val="none"/>
                <w:u w:val="none"/>
                <w:lang w:val="en-US" w:eastAsia="zh-CN" w:bidi="ar"/>
              </w:rPr>
              <w:t xml:space="preserve">/次）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处罚金额</w:t>
            </w:r>
            <w:r/>
          </w:p>
        </w:tc>
      </w:tr>
      <w:tr>
        <w:trPr>
          <w:gridAfter w:val="1"/>
          <w:trHeight w:val="700"/>
        </w:trPr>
        <w:tc>
          <w:tcPr>
            <w:gridSpan w:val="2"/>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5"/>
            <w:shd w:val="clear" w:color="auto" w:fill="auto"/>
            <w:tcBorders>
              <w:top w:val="none" w:color="000000" w:sz="4" w:space="0"/>
              <w:left w:val="single" w:color="000000" w:sz="8" w:space="0"/>
              <w:bottom w:val="single" w:color="000000" w:sz="8" w:space="0"/>
              <w:right w:val="single" w:color="000000" w:sz="8" w:space="0"/>
            </w:tcBorders>
            <w:tcW w:w="3270" w:type="dxa"/>
            <w:vAlign w:val="top"/>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巡查资料弄虚作假</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r>
      <w:tr>
        <w:trPr>
          <w:gridAfter w:val="1"/>
          <w:trHeight w:val="700"/>
        </w:trPr>
        <w:tc>
          <w:tcPr>
            <w:gridSpan w:val="2"/>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gridSpan w:val="3"/>
            <w:shd w:val="clear" w:color="auto" w:fill="auto"/>
            <w:tcBorders>
              <w:top w:val="none" w:color="000000" w:sz="4" w:space="0"/>
              <w:left w:val="single" w:color="000000" w:sz="8" w:space="0"/>
              <w:bottom w:val="single" w:color="000000" w:sz="8" w:space="0"/>
              <w:right w:val="single" w:color="000000" w:sz="8" w:space="0"/>
            </w:tcBorders>
            <w:tcW w:w="1635" w:type="dxa"/>
            <w:vAlign w:val="top"/>
            <w:vMerge w:val="restart"/>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维护材料不符合材料抽检要求</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1635" w:type="dxa"/>
            <w:vAlign w:val="top"/>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r>
      <w:tr>
        <w:trPr>
          <w:gridAfter w:val="1"/>
          <w:trHeight w:val="700"/>
        </w:trPr>
        <w:tc>
          <w:tcPr>
            <w:gridSpan w:val="2"/>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c>
          <w:tcPr>
            <w:gridSpan w:val="3"/>
            <w:shd w:val="clear" w:color="auto" w:fill="auto"/>
            <w:tcBorders>
              <w:top w:val="none" w:color="000000" w:sz="4" w:space="0"/>
              <w:left w:val="single" w:color="000000" w:sz="8" w:space="0"/>
              <w:bottom w:val="single" w:color="000000" w:sz="8" w:space="0"/>
              <w:right w:val="single" w:color="000000" w:sz="8" w:space="0"/>
            </w:tcBorders>
            <w:tcW w:w="1635" w:type="dxa"/>
            <w:vAlign w:val="top"/>
            <w:vMerge w:val="continue"/>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光源、电器</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r>
      <w:tr>
        <w:trPr>
          <w:gridAfter w:val="1"/>
          <w:trHeight w:val="700"/>
        </w:trPr>
        <w:tc>
          <w:tcPr>
            <w:gridSpan w:val="2"/>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gridSpan w:val="5"/>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完成任务的质量不合格</w:t>
            </w:r>
            <w:r>
              <w:rPr>
                <w:rFonts w:hint="eastAsia" w:ascii="宋体" w:hAnsi="宋体" w:eastAsia="宋体" w:cs="宋体"/>
                <w:color w:val="000000"/>
                <w:sz w:val="24"/>
                <w:highlight w:val="none"/>
                <w:u w:val="none"/>
                <w:lang w:val="en-US" w:eastAsia="zh-CN" w:bidi="ar"/>
              </w:rPr>
              <w:t xml:space="preserve">、同一点位频繁出现故障</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r>
      <w:tr>
        <w:trPr>
          <w:gridAfter w:val="1"/>
          <w:trHeight w:val="700"/>
        </w:trPr>
        <w:tc>
          <w:tcPr>
            <w:gridSpan w:val="2"/>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gridSpan w:val="5"/>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电缆发生被盗未</w:t>
            </w:r>
            <w:r>
              <w:rPr>
                <w:rFonts w:hint="eastAsia" w:ascii="宋体" w:hAnsi="宋体" w:eastAsia="宋体" w:cs="宋体"/>
                <w:color w:val="000000"/>
                <w:sz w:val="24"/>
                <w:highlight w:val="none"/>
                <w:u w:val="none"/>
                <w:lang w:val="en-US" w:eastAsia="zh-CN" w:bidi="ar"/>
              </w:rPr>
              <w:t xml:space="preserve">及时发现</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r>
      <w:tr>
        <w:trPr>
          <w:gridAfter w:val="1"/>
          <w:trHeight w:val="700"/>
        </w:trPr>
        <w:tc>
          <w:tcPr>
            <w:gridSpan w:val="2"/>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gridSpan w:val="5"/>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发生安全责任事故</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r>
      <w:tr>
        <w:trPr>
          <w:gridAfter w:val="1"/>
          <w:trHeight w:val="700"/>
        </w:trPr>
        <w:tc>
          <w:tcPr>
            <w:gridSpan w:val="2"/>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gridSpan w:val="5"/>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监管方安排的突击性任务未完成的</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r>
      <w:tr>
        <w:trPr>
          <w:gridAfter w:val="1"/>
          <w:trHeight w:val="700"/>
        </w:trPr>
        <w:tc>
          <w:tcPr>
            <w:gridSpan w:val="2"/>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gridSpan w:val="5"/>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因拖欠农民工工资、社保等问题引起信访</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r>
      <w:tr>
        <w:trPr>
          <w:gridAfter w:val="1"/>
          <w:trHeight w:val="700"/>
        </w:trPr>
        <w:tc>
          <w:tcPr>
            <w:gridSpan w:val="2"/>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gridSpan w:val="5"/>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项目实施团队人员未购买社保或人员、人数与备案不符的</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r>
      <w:tr>
        <w:trPr>
          <w:gridAfter w:val="1"/>
          <w:trHeight w:val="700"/>
        </w:trPr>
        <w:tc>
          <w:tcPr>
            <w:gridSpan w:val="2"/>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gridSpan w:val="5"/>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未经监管方许可提供电源予其他单位或个人使用</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r>
      <w:tr>
        <w:trPr>
          <w:gridAfter w:val="1"/>
          <w:trHeight w:val="345"/>
        </w:trPr>
        <w:tc>
          <w:tcPr>
            <w:gridSpan w:val="2"/>
            <w:shd w:val="clear" w:color="auto" w:fill="auto"/>
            <w:tcBorders>
              <w:top w:val="none" w:color="000000" w:sz="4" w:space="0"/>
              <w:left w:val="single" w:color="000000" w:sz="8" w:space="0"/>
              <w:bottom w:val="single" w:color="000000" w:sz="8" w:space="0"/>
              <w:right w:val="single" w:color="000000" w:sz="8" w:space="0"/>
            </w:tcBorders>
            <w:tcW w:w="1080" w:type="dxa"/>
            <w:vAlign w:val="top"/>
            <w:textDirection w:val="lrTb"/>
            <w:noWrap w:val="false"/>
          </w:tcPr>
          <w:p>
            <w:pPr>
              <w:jc w:val="both"/>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c>
          <w:tcPr>
            <w:gridSpan w:val="5"/>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处罚合计</w:t>
            </w:r>
            <w:r/>
          </w:p>
        </w:tc>
        <w:tc>
          <w:tcPr>
            <w:gridSpan w:val="5"/>
            <w:shd w:val="clear" w:color="auto" w:fill="auto"/>
            <w:tcBorders>
              <w:top w:val="none" w:color="000000" w:sz="4" w:space="0"/>
              <w:left w:val="single" w:color="000000" w:sz="8" w:space="0"/>
              <w:bottom w:val="single" w:color="000000" w:sz="8" w:space="0"/>
              <w:right w:val="single" w:color="000000" w:sz="8" w:space="0"/>
            </w:tcBorders>
            <w:tcW w:w="4905" w:type="dxa"/>
            <w:vAlign w:val="center"/>
            <w:textDirection w:val="lrTb"/>
            <w:noWrap/>
          </w:tcPr>
          <w:p>
            <w:pPr>
              <w:jc w:val="left"/>
              <w:spacing w:line="240" w:lineRule="auto"/>
              <w:widowControl/>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r>
            <w:r/>
          </w:p>
        </w:tc>
      </w:tr>
    </w:tbl>
    <w:p>
      <w:pPr>
        <w:rPr>
          <w:rFonts w:hint="eastAsia" w:ascii="宋体" w:hAnsi="宋体" w:eastAsia="宋体" w:cs="宋体"/>
          <w:b/>
          <w:sz w:val="36"/>
          <w:highlight w:val="none"/>
        </w:rPr>
      </w:pPr>
      <w:r>
        <w:rPr>
          <w:rFonts w:hint="eastAsia" w:ascii="宋体" w:hAnsi="宋体" w:eastAsia="宋体" w:cs="宋体"/>
          <w:b/>
          <w:sz w:val="36"/>
          <w:highlight w:val="none"/>
        </w:rPr>
      </w:r>
      <w:r/>
    </w:p>
    <w:p>
      <w:pPr>
        <w:pStyle w:val="944"/>
        <w:rPr>
          <w:rFonts w:hint="eastAsia" w:ascii="宋体" w:hAnsi="宋体" w:eastAsia="宋体" w:cs="宋体"/>
          <w:b/>
          <w:sz w:val="36"/>
          <w:highlight w:val="none"/>
        </w:rPr>
      </w:pPr>
      <w:r>
        <w:rPr>
          <w:rFonts w:hint="eastAsia" w:ascii="宋体" w:hAnsi="宋体" w:eastAsia="宋体" w:cs="宋体"/>
          <w:b/>
          <w:sz w:val="36"/>
          <w:highlight w:val="none"/>
        </w:rPr>
      </w:r>
      <w:r/>
    </w:p>
    <w:p>
      <w:pPr>
        <w:pStyle w:val="944"/>
        <w:rPr>
          <w:rFonts w:hint="eastAsia" w:ascii="宋体" w:hAnsi="宋体" w:eastAsia="宋体" w:cs="宋体"/>
          <w:b/>
          <w:sz w:val="36"/>
          <w:highlight w:val="none"/>
        </w:rPr>
      </w:pPr>
      <w:r>
        <w:rPr>
          <w:rFonts w:hint="eastAsia" w:ascii="宋体" w:hAnsi="宋体" w:eastAsia="宋体" w:cs="宋体"/>
          <w:b/>
          <w:sz w:val="36"/>
          <w:highlight w:val="none"/>
        </w:rPr>
      </w:r>
      <w:r/>
    </w:p>
    <w:p>
      <w:pPr>
        <w:pStyle w:val="944"/>
        <w:rPr>
          <w:rFonts w:hint="eastAsia" w:ascii="宋体" w:hAnsi="宋体" w:eastAsia="宋体" w:cs="宋体"/>
          <w:b/>
          <w:sz w:val="36"/>
          <w:highlight w:val="none"/>
        </w:rPr>
      </w:pPr>
      <w:r>
        <w:rPr>
          <w:rFonts w:hint="eastAsia" w:ascii="宋体" w:hAnsi="宋体" w:eastAsia="宋体" w:cs="宋体"/>
          <w:b/>
          <w:sz w:val="36"/>
          <w:highlight w:val="none"/>
        </w:rPr>
      </w:r>
      <w:r/>
    </w:p>
    <w:p>
      <w:pPr>
        <w:pStyle w:val="944"/>
        <w:rPr>
          <w:rFonts w:hint="eastAsia" w:ascii="宋体" w:hAnsi="宋体" w:eastAsia="宋体" w:cs="宋体"/>
          <w:b/>
          <w:sz w:val="36"/>
          <w:highlight w:val="none"/>
        </w:rPr>
      </w:pPr>
      <w:r>
        <w:rPr>
          <w:rFonts w:hint="eastAsia" w:ascii="宋体" w:hAnsi="宋体" w:eastAsia="宋体" w:cs="宋体"/>
          <w:b/>
          <w:sz w:val="36"/>
          <w:highlight w:val="none"/>
        </w:rPr>
      </w:r>
      <w:r/>
    </w:p>
    <w:p>
      <w:pPr>
        <w:pStyle w:val="944"/>
        <w:rPr>
          <w:rFonts w:hint="eastAsia" w:ascii="宋体" w:hAnsi="宋体" w:eastAsia="宋体" w:cs="宋体"/>
          <w:b/>
          <w:sz w:val="36"/>
          <w:highlight w:val="none"/>
        </w:rPr>
      </w:pPr>
      <w:r>
        <w:rPr>
          <w:rFonts w:hint="eastAsia" w:ascii="宋体" w:hAnsi="宋体" w:eastAsia="宋体" w:cs="宋体"/>
          <w:b/>
          <w:sz w:val="36"/>
          <w:highlight w:val="none"/>
        </w:rPr>
      </w:r>
      <w:r/>
    </w:p>
    <w:p>
      <w:pPr>
        <w:ind w:left="420" w:firstLine="0"/>
        <w:jc w:val="center"/>
        <w:keepLines w:val="0"/>
        <w:keepNext w:val="0"/>
        <w:pageBreakBefore w:val="0"/>
        <w:spacing w:line="400" w:lineRule="exact"/>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420" w:firstLine="0"/>
        <w:jc w:val="center"/>
        <w:keepLines w:val="0"/>
        <w:keepNext w:val="0"/>
        <w:pageBreakBefore w:val="0"/>
        <w:spacing w:line="400" w:lineRule="exact"/>
        <w:widowControl w:val="off"/>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安全</w:t>
      </w:r>
      <w:r>
        <w:rPr>
          <w:rFonts w:hint="eastAsia" w:ascii="宋体" w:hAnsi="宋体" w:eastAsia="宋体" w:cs="宋体"/>
          <w:color w:val="auto"/>
          <w:sz w:val="32"/>
          <w:szCs w:val="32"/>
          <w:highlight w:val="none"/>
          <w:lang w:eastAsia="zh-CN"/>
        </w:rPr>
        <w:t xml:space="preserve">协议</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为在</w:t>
      </w:r>
      <w:r>
        <w:rPr>
          <w:rFonts w:hint="eastAsia" w:ascii="宋体" w:hAnsi="宋体" w:eastAsia="宋体" w:cs="宋体"/>
          <w:color w:val="auto"/>
          <w:sz w:val="24"/>
          <w:szCs w:val="21"/>
          <w:highlight w:val="none"/>
          <w:lang w:eastAsia="zh-CN"/>
        </w:rPr>
        <w:t xml:space="preserve">沛县经济开发区路灯养护工程</w:t>
      </w:r>
      <w:r>
        <w:rPr>
          <w:rFonts w:hint="eastAsia" w:ascii="宋体" w:hAnsi="宋体" w:eastAsia="宋体" w:cs="宋体"/>
          <w:color w:val="auto"/>
          <w:sz w:val="24"/>
          <w:szCs w:val="21"/>
          <w:highlight w:val="none"/>
        </w:rPr>
        <w:t xml:space="preserve">合同的实施过程中创造安全、高效的施工环境，切实搞好本项目的安全管理工作，本项目发包人</w:t>
      </w:r>
      <w:r>
        <w:rPr>
          <w:rFonts w:hint="eastAsia" w:ascii="宋体" w:hAnsi="宋体" w:eastAsia="宋体" w:cs="宋体"/>
          <w:color w:val="auto"/>
          <w:sz w:val="24"/>
          <w:szCs w:val="21"/>
          <w:highlight w:val="none"/>
          <w:lang w:eastAsia="zh-CN"/>
        </w:rPr>
        <w:t xml:space="preserve">江苏沛县经济开发区管理委员会</w:t>
      </w:r>
      <w:r>
        <w:rPr>
          <w:rFonts w:hint="eastAsia" w:ascii="宋体" w:hAnsi="宋体" w:eastAsia="宋体" w:cs="宋体"/>
          <w:color w:val="auto"/>
          <w:sz w:val="24"/>
          <w:szCs w:val="21"/>
          <w:highlight w:val="none"/>
        </w:rPr>
        <w:t xml:space="preserve">（发包人名称，以下简称“发包人”）与承包人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（承包人名称，以下简称“承包人”）特此签订安全</w:t>
      </w:r>
      <w:r>
        <w:rPr>
          <w:rFonts w:hint="eastAsia" w:ascii="宋体" w:hAnsi="宋体" w:eastAsia="宋体" w:cs="宋体"/>
          <w:color w:val="auto"/>
          <w:sz w:val="24"/>
          <w:szCs w:val="21"/>
          <w:highlight w:val="none"/>
          <w:lang w:eastAsia="zh-CN"/>
        </w:rPr>
        <w:t xml:space="preserve">协议</w:t>
      </w:r>
      <w:r>
        <w:rPr>
          <w:rFonts w:hint="eastAsia" w:ascii="宋体" w:hAnsi="宋体" w:eastAsia="宋体" w:cs="宋体"/>
          <w:color w:val="auto"/>
          <w:sz w:val="24"/>
          <w:szCs w:val="21"/>
          <w:highlight w:val="none"/>
        </w:rPr>
        <w:t xml:space="preserve">：</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1、发包人职责</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（1）严格遵守国家有关安全生产的法律法规，认真执行工程承包合同中的有关安全要求。</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（2）按照“安全第一、预防为主”和坚持“管生产必须管安全”的原则进行安全生产管理，做到生产与安全工作同时计划、布置、检查、总结和评比。</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（3）重要的安全设施必须坚持与主体工程“三同时”的原则，即：同时设计、审批，同时施工，同时验收，投入使用。</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（4）定期召开安全生产调度会，及时传达中央及地方有关安全生产的精神。</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（5）组织对承包人施工现场进行安全生产检查，监督承包人及时处理发现的各种安全隐患。</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2、承包人职责</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严格遵守《中华人民共和国安全生产法》、《建设工程安全生产管理条例》等国家有关安全生产的法律法规、《公路水运工程安全生产监督管理办法》等有关安全生产的规定。认真执行工程承包合同中的有关安全要求。</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（3）建立健全安全生产责任制。从派往项目实施的</w:t>
      </w:r>
      <w:r>
        <w:rPr>
          <w:rFonts w:hint="eastAsia" w:ascii="宋体" w:hAnsi="宋体" w:eastAsia="宋体" w:cs="宋体"/>
          <w:color w:val="auto"/>
          <w:sz w:val="24"/>
          <w:szCs w:val="21"/>
          <w:highlight w:val="none"/>
          <w:lang w:eastAsia="zh-CN"/>
        </w:rPr>
        <w:t xml:space="preserve">项目负责人</w:t>
      </w:r>
      <w:r>
        <w:rPr>
          <w:rFonts w:hint="eastAsia" w:ascii="宋体" w:hAnsi="宋体" w:eastAsia="宋体" w:cs="宋体"/>
          <w:color w:val="auto"/>
          <w:sz w:val="24"/>
          <w:szCs w:val="21"/>
          <w:highlight w:val="none"/>
        </w:rPr>
        <w:t xml:space="preserve">到生产工人（包括临时雇请的民工）的安全生产管理系统必须做到纵向到底，一环不漏；各职能部门、人员的安全生产责任制做到横向到边，人人有责。</w:t>
      </w:r>
      <w:r>
        <w:rPr>
          <w:rFonts w:hint="eastAsia" w:ascii="宋体" w:hAnsi="宋体" w:eastAsia="宋体" w:cs="宋体"/>
          <w:color w:val="auto"/>
          <w:sz w:val="24"/>
          <w:szCs w:val="21"/>
          <w:highlight w:val="none"/>
          <w:lang w:eastAsia="zh-CN"/>
        </w:rPr>
        <w:t xml:space="preserve">项目负责人</w:t>
      </w:r>
      <w:r>
        <w:rPr>
          <w:rFonts w:hint="eastAsia" w:ascii="宋体" w:hAnsi="宋体" w:eastAsia="宋体" w:cs="宋体"/>
          <w:color w:val="auto"/>
          <w:sz w:val="24"/>
          <w:szCs w:val="21"/>
          <w:highlight w:val="none"/>
        </w:rPr>
        <w:t xml:space="preserve">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（4）承包人在任何时候都应采取各种合理的预防措施，防止其员工发生任何违法、违禁、暴力或妨碍治安的行为。</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w:t>
      </w:r>
      <w:r>
        <w:rPr>
          <w:rFonts w:hint="eastAsia" w:ascii="宋体" w:hAnsi="宋体" w:eastAsia="宋体" w:cs="宋体"/>
          <w:color w:val="auto"/>
          <w:sz w:val="24"/>
          <w:szCs w:val="21"/>
          <w:highlight w:val="none"/>
          <w:lang w:eastAsia="zh-CN"/>
        </w:rPr>
        <w:t xml:space="preserve">项目负责人</w:t>
      </w:r>
      <w:r>
        <w:rPr>
          <w:rFonts w:hint="eastAsia" w:ascii="宋体" w:hAnsi="宋体" w:eastAsia="宋体" w:cs="宋体"/>
          <w:color w:val="auto"/>
          <w:sz w:val="24"/>
          <w:szCs w:val="21"/>
          <w:highlight w:val="none"/>
        </w:rPr>
        <w:t xml:space="preserve">必须承担管理责任。</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（7）操作人员上岗，必须按规定穿戴防护用品。施工负责人和安全检查员应随时检查劳动防护用品的穿戴情况，不按规定穿戴防护用品的人员不得上岗。</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（8）所有施工机具设备和高空作业的设备均应定期检查，并有安全员的签字记录，保证其经常处于完好状态；不合格的机具、设备和劳动保护用品严禁使用。</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（9）施工中采用新技术、新工艺、新设备、新材料时，必须制定相应的安全技术措施，施工现场必须具有相关的安全标志牌。</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（11）安全生产费用按照《公路水运工程安全生产监督管理办法》的相关规定使用和管理。</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3、违约责任</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如因发包人或承包人违约造成安全事故，将依法追究责任。</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4、本合同由双方法定代表人或其授权的代理人签署并加盖单位章后生效，全部工程竣工验收后失效。</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5、本协议书一式四份，双方各执二份。</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bookmarkStart w:id="0" w:name="_Hlk35331766"/>
      <w:r>
        <w:rPr>
          <w:rFonts w:hint="eastAsia" w:ascii="宋体" w:hAnsi="宋体" w:eastAsia="宋体" w:cs="宋体"/>
          <w:color w:val="auto"/>
          <w:sz w:val="24"/>
          <w:szCs w:val="21"/>
          <w:highlight w:val="none"/>
        </w:rPr>
        <w:t xml:space="preserve">（以下无正文）</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发包人：</w:t>
      </w:r>
      <w:r>
        <w:rPr>
          <w:rFonts w:hint="eastAsia" w:ascii="宋体" w:hAnsi="宋体" w:eastAsia="宋体" w:cs="宋体"/>
          <w:color w:val="auto"/>
          <w:sz w:val="24"/>
          <w:szCs w:val="21"/>
          <w:highlight w:val="none"/>
          <w:lang w:eastAsia="zh-CN"/>
        </w:rPr>
        <w:t xml:space="preserve">江苏沛县经济开发区管理委员会</w:t>
      </w:r>
      <w:r>
        <w:rPr>
          <w:rFonts w:hint="eastAsia" w:ascii="宋体" w:hAnsi="宋体" w:eastAsia="宋体" w:cs="宋体"/>
          <w:color w:val="auto"/>
          <w:sz w:val="24"/>
          <w:szCs w:val="21"/>
          <w:highlight w:val="none"/>
        </w:rPr>
        <w:t xml:space="preserve">（盖章） </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发包人代表：                 （签字） </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地址：</w:t>
      </w:r>
      <w:r>
        <w:rPr>
          <w:rFonts w:hint="eastAsia" w:ascii="宋体" w:hAnsi="宋体" w:cs="宋体"/>
          <w:color w:val="auto"/>
          <w:sz w:val="24"/>
          <w:szCs w:val="21"/>
          <w:highlight w:val="none"/>
          <w:lang w:eastAsia="zh-CN"/>
        </w:rPr>
        <w:t xml:space="preserve">沛县汉源大道101号</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年  月   日</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承包人：                     （盖章）</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承包人代表：                 （签字）</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                                 </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年  月   日</w:t>
      </w:r>
      <w:bookmarkEnd w:id="0"/>
      <w:r/>
      <w:r/>
    </w:p>
    <w:p>
      <w:pPr>
        <w:jc w:val="center"/>
        <w:spacing w:before="150" w:line="360" w:lineRule="auto"/>
        <w:widowControl/>
        <w:rPr>
          <w:rFonts w:hint="eastAsia" w:ascii="宋体" w:hAnsi="宋体" w:eastAsia="宋体" w:cs="宋体"/>
          <w:color w:val="000000"/>
          <w:spacing w:val="-4"/>
          <w:sz w:val="28"/>
          <w:szCs w:val="28"/>
          <w:highlight w:val="none"/>
          <w:lang w:val="en-US" w:eastAsia="zh-CN"/>
        </w:rPr>
      </w:pPr>
      <w:r>
        <w:rPr>
          <w:rFonts w:hint="eastAsia" w:ascii="宋体" w:hAnsi="宋体" w:eastAsia="宋体" w:cs="宋体"/>
          <w:color w:val="000000"/>
          <w:spacing w:val="-4"/>
          <w:sz w:val="28"/>
          <w:szCs w:val="28"/>
          <w:highlight w:val="none"/>
          <w:lang w:val="en-US" w:eastAsia="zh-CN"/>
        </w:rPr>
      </w:r>
      <w:r/>
    </w:p>
    <w:p>
      <w:pPr>
        <w:jc w:val="center"/>
        <w:rPr>
          <w:rFonts w:hint="eastAsia" w:ascii="宋体" w:hAnsi="宋体" w:eastAsia="宋体" w:cs="宋体"/>
          <w:b/>
          <w:sz w:val="36"/>
          <w:highlight w:val="none"/>
        </w:rPr>
        <w:sectPr>
          <w:footerReference w:type="default" r:id="rId16"/>
          <w:footerReference w:type="first" r:id="rId17"/>
          <w:footnotePr/>
          <w:endnotePr/>
          <w:type w:val="nextPage"/>
          <w:pgSz w:w="11906" w:h="16838" w:orient="portrait"/>
          <w:pgMar w:top="1440" w:right="1440" w:bottom="1440" w:left="1440" w:header="851" w:footer="992" w:gutter="0"/>
          <w:cols w:num="1" w:sep="0" w:space="720" w:equalWidth="1"/>
          <w:docGrid w:linePitch="360"/>
          <w:titlePg/>
        </w:sectPr>
        <w:outlineLvl w:val="0"/>
      </w:pPr>
      <w:r>
        <w:rPr>
          <w:rFonts w:hint="eastAsia" w:ascii="宋体" w:hAnsi="宋体" w:eastAsia="宋体" w:cs="宋体"/>
          <w:b/>
          <w:sz w:val="36"/>
          <w:highlight w:val="none"/>
        </w:rPr>
      </w:r>
      <w:r/>
    </w:p>
    <w:p>
      <w:pPr>
        <w:jc w:val="center"/>
        <w:rPr>
          <w:rFonts w:hint="eastAsia" w:ascii="宋体" w:hAnsi="宋体" w:eastAsia="宋体" w:cs="宋体"/>
          <w:sz w:val="24"/>
          <w:highlight w:val="none"/>
        </w:rPr>
        <w:outlineLvl w:val="0"/>
      </w:pPr>
      <w:r>
        <w:rPr>
          <w:rFonts w:hint="eastAsia" w:ascii="宋体" w:hAnsi="宋体" w:eastAsia="宋体" w:cs="宋体"/>
          <w:b/>
          <w:sz w:val="36"/>
          <w:highlight w:val="none"/>
        </w:rPr>
        <w:t xml:space="preserve">7、承诺书</w:t>
      </w:r>
      <w:r/>
    </w:p>
    <w:p>
      <w:pPr>
        <w:ind w:right="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lang w:eastAsia="zh-CN"/>
        </w:rPr>
        <w:t xml:space="preserve">徐州华亚工程建设咨询有限公司</w:t>
      </w:r>
      <w:r>
        <w:rPr>
          <w:rFonts w:hint="eastAsia" w:ascii="宋体" w:hAnsi="宋体" w:eastAsia="宋体" w:cs="宋体"/>
          <w:sz w:val="24"/>
          <w:highlight w:val="none"/>
        </w:rPr>
        <w:t xml:space="preserve">：</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51"/>
        <w:ind w:left="0" w:right="0"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w:t>
      </w:r>
      <w:r>
        <w:rPr>
          <w:rFonts w:hint="eastAsia" w:ascii="宋体" w:hAnsi="宋体" w:eastAsia="宋体" w:cs="宋体"/>
          <w:bCs/>
          <w:color w:val="auto"/>
          <w:sz w:val="24"/>
          <w:highlight w:val="none"/>
        </w:rPr>
        <w:t xml:space="preserve">磋商文件</w:t>
      </w: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JSZC-320322051-XUZH-C2026-0002</w:t>
      </w:r>
      <w:r>
        <w:rPr>
          <w:rFonts w:hint="eastAsia" w:ascii="宋体" w:hAnsi="宋体" w:eastAsia="宋体" w:cs="宋体"/>
          <w:color w:val="auto"/>
          <w:sz w:val="24"/>
          <w:highlight w:val="none"/>
        </w:rPr>
        <w:t xml:space="preserve">）要求，本供应商正式提交以下首次响应文件。</w:t>
      </w:r>
      <w:r/>
    </w:p>
    <w:p>
      <w:pPr>
        <w:pStyle w:val="951"/>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9" name="直线 30"/>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0.0pt;mso-wrap-distance-top:0.0pt;mso-wrap-distance-right:0.0pt;mso-wrap-distance-bottom:0.0pt;flip:y;visibility:visible;" from="147.0pt,1.3pt" to="147.1pt,2.6pt" filled="f" strokecolor="#000000" strokeweight="0.75pt">
                <v:stroke dashstyle="solid"/>
              </v:line>
            </w:pict>
          </mc:Fallback>
        </mc:AlternateContent>
      </w:r>
      <w:r>
        <w:rPr>
          <w:rFonts w:hint="eastAsia" w:ascii="宋体" w:hAnsi="宋体" w:eastAsia="宋体" w:cs="宋体"/>
          <w:sz w:val="24"/>
          <w:highlight w:val="none"/>
        </w:rPr>
        <w:t xml:space="preserve">（1）承诺书； </w:t>
      </w:r>
      <w:r/>
    </w:p>
    <w:p>
      <w:pPr>
        <w:pStyle w:val="951"/>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（2）磋商报价表； </w:t>
      </w:r>
      <w:r/>
    </w:p>
    <w:p>
      <w:pPr>
        <w:pStyle w:val="951"/>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（3）偏离表；</w:t>
      </w:r>
      <w:r/>
    </w:p>
    <w:p>
      <w:pPr>
        <w:pStyle w:val="951"/>
        <w:ind w:left="0" w:right="0" w:firstLine="480"/>
        <w:keepLines w:val="0"/>
        <w:keepNext w:val="0"/>
        <w:pageBreakBefore w:val="0"/>
        <w:spacing w:line="360" w:lineRule="exact"/>
        <w:widowControl w:val="off"/>
        <w:rPr>
          <w:rFonts w:hint="eastAsia" w:ascii="宋体" w:hAnsi="宋体" w:eastAsia="宋体" w:cs="宋体"/>
          <w:i/>
          <w:iCs/>
          <w:sz w:val="24"/>
          <w:highlight w:val="none"/>
        </w:rPr>
      </w:pPr>
      <w:r>
        <w:rPr>
          <w:rFonts w:hint="eastAsia" w:ascii="宋体" w:hAnsi="宋体" w:eastAsia="宋体" w:cs="宋体"/>
          <w:sz w:val="24"/>
          <w:highlight w:val="none"/>
        </w:rPr>
        <w:t xml:space="preserve">（4）磋商</w:t>
      </w:r>
      <w:r>
        <w:rPr>
          <w:rFonts w:hint="eastAsia" w:ascii="宋体" w:hAnsi="宋体" w:eastAsia="宋体" w:cs="宋体"/>
          <w:bCs/>
          <w:sz w:val="24"/>
          <w:highlight w:val="none"/>
        </w:rPr>
        <w:t xml:space="preserve">文件</w:t>
      </w:r>
      <w:r>
        <w:rPr>
          <w:rFonts w:hint="eastAsia" w:ascii="宋体" w:hAnsi="宋体" w:eastAsia="宋体" w:cs="宋体"/>
          <w:sz w:val="24"/>
          <w:highlight w:val="none"/>
        </w:rPr>
        <w:t xml:space="preserve">要求提供的其他响应文件。</w:t>
      </w:r>
      <w:r/>
    </w:p>
    <w:p>
      <w:pPr>
        <w:pStyle w:val="951"/>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51"/>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我单位符合《中华人民共和国政府采购法》第二十二条的规定，符合本项目供应商资格要求。</w:t>
      </w:r>
      <w:r/>
    </w:p>
    <w:p>
      <w:pPr>
        <w:pStyle w:val="951"/>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我单位按照磋商文件的要求编制响应文件，并对其提交的响应文件的真实性、合法性承担法律责任。</w:t>
      </w:r>
      <w:r/>
    </w:p>
    <w:p>
      <w:pPr>
        <w:pStyle w:val="951"/>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供应商兹宣布同意如下: </w:t>
      </w:r>
      <w:r/>
    </w:p>
    <w:p>
      <w:pPr>
        <w:pStyle w:val="951"/>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59264;mso-wrap-distance-left:0.0pt;mso-wrap-distance-top:0.0pt;mso-wrap-distance-right:0.0pt;mso-wrap-distance-bottom:0.0pt;visibility:visible;" from="246.8pt,23.4pt" to="246.8pt,23.4pt" filled="f" strokecolor="#000000" strokeweight="0.75pt">
                <v:stroke dashstyle="solid"/>
              </v:line>
            </w:pict>
          </mc:Fallback>
        </mc:AlternateContent>
      </w: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59264;mso-wrap-distance-left:0.0pt;mso-wrap-distance-top:0.0pt;mso-wrap-distance-right:0.0pt;mso-wrap-distance-bottom:0.0pt;visibility:visible;" from="220.5pt,46.8pt" to="220.6pt,46.8pt" filled="f" strokecolor="#000000" strokeweight="0.75pt">
                <v:stroke dashstyle="solid"/>
              </v:line>
            </w:pict>
          </mc:Fallback>
        </mc:AlternateContent>
      </w:r>
      <w:r>
        <w:rPr>
          <w:rFonts w:hint="eastAsia" w:ascii="宋体" w:hAnsi="宋体" w:eastAsia="宋体" w:cs="宋体"/>
          <w:sz w:val="24"/>
          <w:highlight w:val="none"/>
        </w:rPr>
        <w:t xml:space="preserve">一、完全承担根据《磋商文件》规定完成合同的责任和义务（如有偏离，将全部填写在偏离表中）。</w:t>
      </w:r>
      <w:r/>
    </w:p>
    <w:p>
      <w:pPr>
        <w:pStyle w:val="951"/>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1" o:spid="_x0000_s11"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线 3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2" o:spid="_x0000_s12"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sz w:val="24"/>
          <w:highlight w:val="none"/>
        </w:rPr>
        <w:t xml:space="preserve">二、保证所提供的响应文件及所有材料的真实、合法、有效，并对其负责。</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三、已详细审核竞争性磋商文件（含竞争性磋商文件的澄清或者修改），本供应商完全理解并同意放弃对这方面不明及误解的权利。</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四、所供货物保证符合国家有关产品质量、性能和安全标准，无权利瑕疵。</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五、报价有效期为30个工作日。</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六、同意向贵方提供贵方可能要求的与本次磋商采购有关的任何证据或资料。</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七、完全理解贵方不一定要接受最低的报价或收到的任何报价。</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八、</w:t>
      </w:r>
      <w:r>
        <w:rPr>
          <w:rFonts w:hint="eastAsia" w:ascii="宋体" w:hAnsi="宋体" w:eastAsia="宋体" w:cs="宋体"/>
          <w:sz w:val="24"/>
          <w:highlight w:val="none"/>
          <w:lang w:eastAsia="zh-CN"/>
        </w:rPr>
        <w:t xml:space="preserve">徐州华亚工程建设咨询有限公司</w:t>
      </w:r>
      <w:r>
        <w:rPr>
          <w:rFonts w:hint="eastAsia" w:ascii="宋体" w:hAnsi="宋体" w:eastAsia="宋体" w:cs="宋体"/>
          <w:sz w:val="24"/>
          <w:highlight w:val="none"/>
        </w:rPr>
        <w:t xml:space="preserve">有权将我单位本项目的《磋商报价表》和《分项价格表》予以公示，公示的方式由</w:t>
      </w:r>
      <w:r>
        <w:rPr>
          <w:rFonts w:hint="eastAsia" w:ascii="宋体" w:hAnsi="宋体" w:eastAsia="宋体" w:cs="宋体"/>
          <w:sz w:val="24"/>
          <w:highlight w:val="none"/>
          <w:lang w:eastAsia="zh-CN"/>
        </w:rPr>
        <w:t xml:space="preserve">徐州华亚工程建设咨询有限公司</w:t>
      </w:r>
      <w:r>
        <w:rPr>
          <w:rFonts w:hint="eastAsia" w:ascii="宋体" w:hAnsi="宋体" w:eastAsia="宋体" w:cs="宋体"/>
          <w:sz w:val="24"/>
          <w:highlight w:val="none"/>
        </w:rPr>
        <w:t xml:space="preserve">确定。</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  </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联系电话：</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移动电话：</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ind w:left="0" w:right="0" w:firstLine="562"/>
        <w:jc w:val="center"/>
        <w:keepLines w:val="0"/>
        <w:keepNext w:val="0"/>
        <w:pageBreakBefore w:val="0"/>
        <w:spacing w:line="360" w:lineRule="auto"/>
        <w:widowControl w:val="off"/>
        <w:rPr>
          <w:rFonts w:hint="eastAsia" w:ascii="宋体" w:hAnsi="宋体" w:eastAsia="宋体" w:cs="宋体"/>
          <w:b/>
          <w:sz w:val="36"/>
          <w:highlight w:val="none"/>
        </w:rPr>
        <w:outlineLvl w:val="0"/>
      </w:pPr>
      <w:r>
        <w:rPr>
          <w:rFonts w:hint="eastAsia" w:ascii="宋体" w:hAnsi="宋体" w:eastAsia="宋体" w:cs="宋体"/>
          <w:b/>
          <w:bCs/>
          <w:sz w:val="28"/>
          <w:highlight w:val="none"/>
        </w:rPr>
        <w:br w:type="page" w:clear="all"/>
      </w:r>
      <w:r>
        <w:rPr>
          <w:rFonts w:hint="eastAsia" w:ascii="宋体" w:hAnsi="宋体" w:eastAsia="宋体" w:cs="宋体"/>
          <w:b/>
          <w:sz w:val="36"/>
          <w:highlight w:val="none"/>
        </w:rPr>
        <w:t xml:space="preserve">8、授权委托书</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委托人（全称）：</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地  址：</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法定代表人（负责人）：               </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受托人：                  先生（女士）</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身份证号：</w:t>
      </w:r>
      <w:r/>
    </w:p>
    <w:p>
      <w:pPr>
        <w:jc w:val="center"/>
        <w:spacing w:line="0" w:lineRule="atLeast"/>
        <w:rPr>
          <w:rFonts w:hint="eastAsia" w:ascii="宋体" w:hAnsi="宋体" w:eastAsia="宋体" w:cs="宋体"/>
          <w:sz w:val="24"/>
          <w:highlight w:val="none"/>
        </w:rPr>
      </w:pPr>
      <w:r>
        <w:rPr>
          <w:rFonts w:hint="eastAsia" w:ascii="宋体" w:hAnsi="宋体" w:eastAsia="宋体" w:cs="宋体"/>
          <w:sz w:val="24"/>
          <w:highlight w:val="none"/>
        </w:rPr>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eastAsia="宋体" w:cs="宋体"/>
          <w:color w:val="auto"/>
          <w:sz w:val="24"/>
          <w:highlight w:val="none"/>
          <w:u w:val="single"/>
          <w:lang w:eastAsia="zh-CN"/>
        </w:rPr>
        <w:t xml:space="preserve">沛县经济开发区路灯养护工程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u w:val="single"/>
          <w:lang w:eastAsia="zh-CN"/>
        </w:rPr>
        <w:t xml:space="preserve">JSZC-320322051-XUZH-C2026-0002</w:t>
      </w:r>
      <w:r>
        <w:rPr>
          <w:rFonts w:hint="eastAsia" w:ascii="宋体" w:hAnsi="宋体" w:eastAsia="宋体" w:cs="宋体"/>
          <w:color w:val="auto"/>
          <w:sz w:val="24"/>
          <w:highlight w:val="none"/>
        </w:rPr>
        <w:t xml:space="preserve">]的磋商活</w:t>
      </w:r>
      <w:r>
        <w:rPr>
          <w:rFonts w:hint="eastAsia" w:ascii="宋体" w:hAnsi="宋体" w:eastAsia="宋体" w:cs="宋体"/>
          <w:sz w:val="24"/>
          <w:highlight w:val="none"/>
        </w:rPr>
        <w:t xml:space="preserve">动及签订合同。（</w:t>
      </w:r>
      <w:r>
        <w:rPr>
          <w:rFonts w:hint="eastAsia" w:ascii="宋体" w:hAnsi="宋体" w:eastAsia="宋体" w:cs="宋体"/>
          <w:b/>
          <w:sz w:val="24"/>
          <w:highlight w:val="none"/>
        </w:rPr>
        <w:t xml:space="preserve">      </w:t>
      </w:r>
      <w:r>
        <w:rPr>
          <w:rFonts w:hint="eastAsia" w:ascii="宋体" w:hAnsi="宋体" w:eastAsia="宋体" w:cs="宋体"/>
          <w:sz w:val="24"/>
          <w:highlight w:val="none"/>
        </w:rPr>
        <w:t xml:space="preserve">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委托人（</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w:t>
      </w:r>
      <w:r>
        <w:rPr>
          <w:rFonts w:hint="eastAsia" w:ascii="宋体" w:hAnsi="宋体" w:eastAsia="宋体" w:cs="宋体"/>
          <w:sz w:val="24"/>
          <w:highlight w:val="none"/>
          <w:lang w:eastAsia="zh-CN"/>
        </w:rPr>
        <w:t xml:space="preserve">签章</w:t>
      </w:r>
      <w:r>
        <w:rPr>
          <w:rFonts w:hint="eastAsia" w:ascii="宋体" w:hAnsi="宋体" w:eastAsia="宋体" w:cs="宋体"/>
          <w:sz w:val="24"/>
          <w:highlight w:val="none"/>
        </w:rPr>
        <w:t xml:space="preserve">）：</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受托人（签字</w:t>
      </w:r>
      <w:r>
        <w:rPr>
          <w:rFonts w:hint="eastAsia" w:ascii="宋体" w:hAnsi="宋体" w:cs="宋体"/>
          <w:sz w:val="24"/>
          <w:highlight w:val="none"/>
          <w:lang w:eastAsia="zh-CN"/>
        </w:rPr>
        <w:t xml:space="preserve">或签章</w:t>
      </w:r>
      <w:r>
        <w:rPr>
          <w:rFonts w:hint="eastAsia" w:ascii="宋体" w:hAnsi="宋体" w:eastAsia="宋体" w:cs="宋体"/>
          <w:sz w:val="24"/>
          <w:highlight w:val="none"/>
        </w:rPr>
        <w:t xml:space="preserve">）：</w:t>
      </w:r>
      <w:r/>
    </w:p>
    <w:p>
      <w:pPr>
        <w:ind w:firstLine="624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年   月   日</w:t>
      </w:r>
      <w:r/>
    </w:p>
    <w:p>
      <w:pPr>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b/>
          <w:bCs/>
          <w:sz w:val="24"/>
          <w:highlight w:val="none"/>
        </w:rPr>
        <w:t xml:space="preserve">法定代表人</w:t>
      </w:r>
      <w:r>
        <w:rPr>
          <w:rFonts w:hint="eastAsia" w:ascii="宋体" w:hAnsi="宋体" w:eastAsia="宋体" w:cs="宋体"/>
          <w:sz w:val="24"/>
          <w:highlight w:val="none"/>
        </w:rPr>
        <w:t xml:space="preserve">及</w:t>
      </w:r>
      <w:r>
        <w:rPr>
          <w:rFonts w:hint="eastAsia" w:ascii="宋体" w:hAnsi="宋体" w:eastAsia="宋体" w:cs="宋体"/>
          <w:b/>
          <w:bCs/>
          <w:sz w:val="24"/>
          <w:highlight w:val="none"/>
        </w:rPr>
        <w:t xml:space="preserve">受托人</w:t>
      </w:r>
      <w:r>
        <w:rPr>
          <w:rFonts w:hint="eastAsia" w:ascii="宋体" w:hAnsi="宋体" w:eastAsia="宋体" w:cs="宋体"/>
          <w:sz w:val="24"/>
          <w:highlight w:val="none"/>
        </w:rPr>
        <w:t xml:space="preserve">身份证扫描件附后)</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Cs/>
          <w:sz w:val="28"/>
          <w:szCs w:val="28"/>
          <w:highlight w:val="none"/>
        </w:rPr>
      </w:pPr>
      <w:r>
        <w:rPr>
          <w:rFonts w:hint="eastAsia" w:ascii="宋体" w:hAnsi="宋体" w:eastAsia="宋体" w:cs="宋体"/>
          <w:bCs/>
          <w:sz w:val="28"/>
          <w:szCs w:val="28"/>
          <w:highlight w:val="none"/>
        </w:rPr>
        <w:br w:type="page" w:clear="all"/>
      </w:r>
      <w:r/>
    </w:p>
    <w:p>
      <w:pPr>
        <w:jc w:val="center"/>
        <w:spacing w:before="100" w:beforeAutospacing="1" w:after="100" w:afterAutospacing="1" w:line="450" w:lineRule="atLeast"/>
        <w:widowControl/>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9、中小企业声明函</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沛县经济开发区路灯养护工程</w:t>
      </w:r>
      <w:r/>
    </w:p>
    <w:p>
      <w:pPr>
        <w:numPr>
          <w:ilvl w:val="0"/>
          <w:numId w:val="0"/>
        </w:num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JSZC-320322051-XUZH-C2026-0002</w:t>
      </w:r>
      <w:r/>
    </w:p>
    <w:p>
      <w:pPr>
        <w:numPr>
          <w:ilvl w:val="0"/>
          <w:numId w:val="0"/>
        </w:num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江苏沛县经济开发区管理委员会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沛县经济开发区路灯养护工程</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采购活动，服务全部由符合政策要求的中小企业承接。相关企业的</w:t>
      </w:r>
      <w:r>
        <w:rPr>
          <w:rFonts w:hint="eastAsia" w:ascii="宋体" w:hAnsi="宋体" w:eastAsia="宋体" w:cs="宋体"/>
          <w:sz w:val="24"/>
          <w:highlight w:val="none"/>
        </w:rPr>
        <w:t xml:space="preserve">具体情况如下：</w:t>
      </w:r>
      <w:r/>
    </w:p>
    <w:p>
      <w:pPr>
        <w:numPr>
          <w:ilvl w:val="0"/>
          <w:numId w:val="10"/>
        </w:numPr>
        <w:ind w:firstLine="480"/>
        <w:jc w:val="left"/>
        <w:spacing w:line="360" w:lineRule="auto"/>
        <w:widowControl/>
        <w:rPr>
          <w:rFonts w:hint="eastAsia" w:ascii="宋体" w:hAnsi="宋体" w:eastAsia="宋体" w:cs="宋体"/>
          <w:sz w:val="24"/>
          <w:highlight w:val="none"/>
          <w:u w:val="single"/>
          <w:lang w:eastAsia="zh-CN"/>
        </w:rPr>
      </w:pP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沛县经济开发区路灯养护工程</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w:t>
      </w:r>
      <w:r>
        <w:rPr>
          <w:rFonts w:hint="eastAsia" w:ascii="宋体" w:hAnsi="宋体" w:eastAsia="宋体" w:cs="宋体"/>
          <w:sz w:val="24"/>
          <w:highlight w:val="none"/>
        </w:rPr>
        <w:t xml:space="preserve">承建（承接）企业为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u w:val="none"/>
          <w:lang w:eastAsia="zh-CN"/>
        </w:rPr>
        <w:t xml:space="preserve">。</w:t>
      </w:r>
      <w:r/>
    </w:p>
    <w:p>
      <w:pPr>
        <w:numPr>
          <w:ilvl w:val="0"/>
          <w:numId w:val="0"/>
        </w:num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sz w:val="30"/>
          <w:szCs w:val="30"/>
          <w:highlight w:val="none"/>
        </w:rPr>
      </w:pPr>
      <w:r>
        <w:rPr>
          <w:rFonts w:hint="eastAsia" w:ascii="宋体" w:hAnsi="宋体" w:eastAsia="宋体" w:cs="宋体"/>
          <w:sz w:val="24"/>
          <w:highlight w:val="none"/>
        </w:rPr>
        <w:t xml:space="preserve">本企业对上述声明内容的真实性负责。如有虚假，将依法承担相应责任。</w:t>
      </w:r>
      <w:r/>
    </w:p>
    <w:p>
      <w:pPr>
        <w:ind w:firstLine="600"/>
        <w:jc w:val="left"/>
        <w:spacing w:line="360" w:lineRule="auto"/>
        <w:widowControl/>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w:t>
      </w:r>
      <w:r/>
    </w:p>
    <w:p>
      <w:pPr>
        <w:ind w:firstLine="432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firstLine="480"/>
        <w:jc w:val="left"/>
        <w:spacing w:line="360" w:lineRule="auto"/>
        <w:widowControl/>
        <w:rPr>
          <w:rFonts w:hint="eastAsia" w:ascii="宋体" w:hAnsi="宋体" w:eastAsia="宋体" w:cs="宋体"/>
          <w:sz w:val="30"/>
          <w:szCs w:val="30"/>
          <w:highlight w:val="none"/>
        </w:rPr>
      </w:pPr>
      <w:r>
        <w:rPr>
          <w:rFonts w:hint="eastAsia" w:ascii="宋体" w:hAnsi="宋体" w:eastAsia="宋体" w:cs="宋体"/>
          <w:sz w:val="24"/>
          <w:highlight w:val="none"/>
        </w:rPr>
        <w:t xml:space="preserve">                                日期：</w:t>
      </w:r>
      <w:r/>
    </w:p>
    <w:p>
      <w:pPr>
        <w:jc w:val="left"/>
        <w:spacing w:line="480" w:lineRule="exact"/>
        <w:rPr>
          <w:rFonts w:hint="eastAsia" w:ascii="宋体" w:hAnsi="宋体" w:eastAsia="宋体" w:cs="宋体"/>
          <w:b/>
          <w:color w:val="000000"/>
          <w:sz w:val="24"/>
          <w:highlight w:val="none"/>
        </w:rPr>
      </w:pPr>
      <w:r>
        <w:rPr>
          <w:rFonts w:hint="eastAsia" w:ascii="宋体" w:hAnsi="宋体" w:eastAsia="宋体" w:cs="宋体"/>
          <w:szCs w:val="21"/>
          <w:highlight w:val="none"/>
        </w:rPr>
        <w:br/>
      </w:r>
      <w:r/>
    </w:p>
    <w:p>
      <w:pPr>
        <w:pStyle w:val="966"/>
        <w:rPr>
          <w:rFonts w:hint="eastAsia" w:ascii="宋体" w:hAnsi="宋体" w:eastAsia="宋体" w:cs="宋体"/>
          <w:highlight w:val="none"/>
        </w:rPr>
      </w:pPr>
      <w:r>
        <w:rPr>
          <w:rFonts w:hint="eastAsia" w:ascii="宋体" w:hAnsi="宋体" w:eastAsia="宋体" w:cs="宋体"/>
          <w:highlight w:val="none"/>
        </w:rPr>
      </w:r>
      <w:r/>
    </w:p>
    <w:p>
      <w:pPr>
        <w:ind w:firstLine="482"/>
        <w:spacing w:line="480" w:lineRule="exact"/>
        <w:rPr>
          <w:rFonts w:hint="eastAsia" w:ascii="宋体" w:hAnsi="宋体" w:eastAsia="宋体" w:cs="宋体"/>
          <w:color w:val="000000"/>
          <w:sz w:val="30"/>
          <w:szCs w:val="30"/>
          <w:highlight w:val="none"/>
        </w:rPr>
      </w:pPr>
      <w:r>
        <w:rPr>
          <w:rFonts w:hint="eastAsia" w:ascii="宋体" w:hAnsi="宋体" w:eastAsia="宋体" w:cs="宋体"/>
          <w:b/>
          <w:color w:val="000000"/>
          <w:sz w:val="24"/>
          <w:highlight w:val="none"/>
        </w:rPr>
        <w:t xml:space="preserve">备注：1.从业人员、营业收入、资产总额填报上一年度数据，无上一年度数据的新成立企业可不填报。</w:t>
      </w:r>
      <w:r/>
    </w:p>
    <w:p>
      <w:pPr>
        <w:numPr>
          <w:ilvl w:val="0"/>
          <w:numId w:val="11"/>
        </w:numPr>
        <w:ind w:firstLine="482"/>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本项目采购标的属于</w:t>
      </w:r>
      <w:r>
        <w:rPr>
          <w:rFonts w:hint="eastAsia" w:ascii="宋体" w:hAnsi="宋体" w:eastAsia="宋体" w:cs="宋体"/>
          <w:b/>
          <w:color w:val="000000"/>
          <w:sz w:val="24"/>
          <w:highlight w:val="none"/>
          <w:u w:val="single"/>
        </w:rPr>
        <w:t xml:space="preserve">其他未列明行业</w:t>
      </w:r>
      <w:r>
        <w:rPr>
          <w:rFonts w:hint="eastAsia" w:ascii="宋体" w:hAnsi="宋体" w:eastAsia="宋体" w:cs="宋体"/>
          <w:b/>
          <w:color w:val="000000"/>
          <w:sz w:val="24"/>
          <w:highlight w:val="none"/>
          <w:u w:val="single"/>
          <w:lang w:eastAsia="zh-CN"/>
        </w:rPr>
        <w:t xml:space="preserve">。</w:t>
      </w:r>
      <w:r/>
    </w:p>
    <w:p>
      <w:pPr>
        <w:ind w:firstLine="482"/>
        <w:jc w:val="left"/>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3.中小企业规模类型自测小程序：</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"https://baosong.miit.gov.cn/ScaleTest" </w:instrText>
      </w:r>
      <w:r>
        <w:rPr>
          <w:rFonts w:hint="eastAsia" w:ascii="宋体" w:hAnsi="宋体" w:eastAsia="宋体" w:cs="宋体"/>
          <w:highlight w:val="none"/>
        </w:rPr>
        <w:fldChar w:fldCharType="separate"/>
      </w:r>
      <w:r>
        <w:rPr>
          <w:rStyle w:val="971"/>
          <w:rFonts w:hint="eastAsia" w:ascii="宋体" w:hAnsi="宋体" w:eastAsia="宋体" w:cs="宋体"/>
          <w:b/>
          <w:color w:val="000000"/>
          <w:sz w:val="24"/>
          <w:highlight w:val="none"/>
        </w:rPr>
        <w:t xml:space="preserve">https://baosong.miit.gov.cn/ScaleTest</w:t>
      </w:r>
      <w:r>
        <w:rPr>
          <w:rStyle w:val="971"/>
          <w:rFonts w:hint="eastAsia" w:ascii="宋体" w:hAnsi="宋体" w:eastAsia="宋体" w:cs="宋体"/>
          <w:b/>
          <w:color w:val="000000"/>
          <w:sz w:val="24"/>
          <w:highlight w:val="none"/>
        </w:rPr>
        <w:fldChar w:fldCharType="end"/>
      </w:r>
      <w:r/>
    </w:p>
    <w:p>
      <w:pPr>
        <w:pStyle w:val="984"/>
        <w:jc w:val="center"/>
        <w:spacing w:after="210" w:line="720" w:lineRule="atLeast"/>
        <w:shd w:val="clear" w:color="ffffff" w:fill="auto"/>
        <w:rPr>
          <w:rFonts w:hint="eastAsia" w:ascii="宋体" w:hAnsi="宋体" w:eastAsia="宋体" w:cs="宋体"/>
          <w:b/>
          <w:color w:val="000000"/>
          <w:spacing w:val="8"/>
          <w:sz w:val="3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highlight w:val="none"/>
        </w:rPr>
        <w:br w:type="page" w:clear="all"/>
      </w:r>
      <w:r>
        <w:rPr>
          <w:rFonts w:hint="eastAsia" w:ascii="宋体" w:hAnsi="宋体" w:eastAsia="宋体" w:cs="宋体"/>
          <w:b/>
          <w:color w:val="000000"/>
          <w:spacing w:val="8"/>
          <w:sz w:val="34"/>
          <w:highlight w:val="none"/>
        </w:rPr>
        <w:t xml:space="preserve">中小企业规模类型自测小程序</w:t>
      </w:r>
      <w:r/>
    </w:p>
    <w:p>
      <w:pPr>
        <w:pStyle w:val="984"/>
        <w:ind w:firstLine="640"/>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4"/>
          <w:highlight w:val="none"/>
        </w:rPr>
        <w:t xml:space="preserve">为方便中小企业和社会各界使用自测结果，小程序增加自测结果打印功能，测试者可按照小程序填写测试企业有关信息并完成自测后，保存自测结果自行打印。</w:t>
      </w:r>
      <w:r/>
    </w:p>
    <w:p>
      <w:pPr>
        <w:pStyle w:val="984"/>
        <w:jc w:val="lef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highlight w:val="none"/>
          <w:lang w:eastAsia="zh-CN"/>
        </w:rPr>
        <mc:AlternateContent>
          <mc:Choice Requires="wpg">
            <w:drawing>
              <wp:inline xmlns:wp="http://schemas.openxmlformats.org/drawingml/2006/wordprocessingDrawing" distT="0" distB="0" distL="0" distR="0">
                <wp:extent cx="5895975" cy="2674620"/>
                <wp:effectExtent l="0" t="0" r="1905" b="7620"/>
                <wp:docPr id="14" name="图片 5" descr="6189dd00fdb904d8daad97c31e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189dd00fdb904d8daad97c31e34367"/>
                        <pic:cNvPicPr>
                          <a:picLocks noChangeAspect="1"/>
                        </pic:cNvPicPr>
                        <pic:nvPr/>
                      </pic:nvPicPr>
                      <pic:blipFill>
                        <a:blip r:embed="rId27"/>
                        <a:stretch/>
                      </pic:blipFill>
                      <pic:spPr bwMode="auto">
                        <a:xfrm>
                          <a:off x="0" y="0"/>
                          <a:ext cx="5895975" cy="267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64.2pt;height:210.6pt;mso-wrap-distance-left:0.0pt;mso-wrap-distance-top:0.0pt;mso-wrap-distance-right:0.0pt;mso-wrap-distance-bottom:0.0pt;" stroked="false">
                <v:path textboxrect="0,0,0,0"/>
                <v:imagedata r:id="rId27" o:title=""/>
              </v:shape>
            </w:pict>
          </mc:Fallback>
        </mc:AlternateContent>
      </w:r>
      <w:r>
        <w:rPr>
          <w:rFonts w:hint="eastAsia" w:ascii="宋体" w:hAnsi="宋体" w:eastAsia="宋体" w:cs="宋体"/>
          <w:color w:val="000000"/>
          <w:spacing w:val="8"/>
          <w:sz w:val="24"/>
          <w:highlight w:val="none"/>
        </w:rPr>
        <w:t xml:space="preserve">如有疑问，可与市工信局中小企业综合协调处咨询联系。联系电话：0516-83861958。</w:t>
      </w:r>
      <w:r/>
    </w:p>
    <w:p>
      <w:pPr>
        <w:pStyle w:val="984"/>
        <w:ind w:firstLine="504"/>
        <w:spacing w:line="588" w:lineRule="exact"/>
        <w:rPr>
          <w:rFonts w:hint="eastAsia" w:ascii="宋体" w:hAnsi="宋体" w:eastAsia="宋体" w:cs="宋体"/>
          <w:spacing w:val="6"/>
          <w:sz w:val="24"/>
          <w:highlight w:val="none"/>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pacing w:val="6"/>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keepLines w:val="0"/>
        <w:keepNext w:val="0"/>
        <w:pageBreakBefore w:val="0"/>
        <w:spacing w:line="360" w:lineRule="auto"/>
        <w:widowControl w:val="off"/>
        <w:rPr>
          <w:rFonts w:hint="eastAsia" w:ascii="宋体" w:hAnsi="宋体" w:eastAsia="宋体" w:cs="宋体"/>
          <w:b/>
          <w:sz w:val="36"/>
          <w:szCs w:val="36"/>
          <w:highlight w:val="none"/>
        </w:rPr>
        <w:outlineLvl w:val="0"/>
      </w:pPr>
      <w:r>
        <w:rPr>
          <w:rFonts w:hint="eastAsia" w:ascii="宋体" w:hAnsi="宋体" w:eastAsia="宋体" w:cs="宋体"/>
          <w:b/>
          <w:bCs/>
          <w:sz w:val="36"/>
          <w:szCs w:val="36"/>
          <w:highlight w:val="none"/>
        </w:rPr>
        <w:t xml:space="preserve">10</w:t>
      </w:r>
      <w:r>
        <w:rPr>
          <w:rFonts w:hint="eastAsia" w:ascii="宋体" w:hAnsi="宋体" w:eastAsia="宋体" w:cs="宋体"/>
          <w:sz w:val="36"/>
          <w:szCs w:val="36"/>
          <w:highlight w:val="none"/>
        </w:rPr>
        <w:t xml:space="preserve">、</w:t>
      </w:r>
      <w:r>
        <w:rPr>
          <w:rFonts w:hint="eastAsia" w:ascii="宋体" w:hAnsi="宋体" w:eastAsia="宋体" w:cs="宋体"/>
          <w:b/>
          <w:sz w:val="36"/>
          <w:szCs w:val="36"/>
          <w:highlight w:val="none"/>
        </w:rPr>
        <w:t xml:space="preserve">供应商参加政府采购活动前3年内在经营活动中没有重大违法记录的书面声明</w:t>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lang w:eastAsia="zh-CN"/>
        </w:rPr>
        <w:t xml:space="preserve">沛县经济开发区路灯养护工程</w:t>
      </w: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JSZC-320322051-XUZH-C2026-0002</w:t>
      </w:r>
      <w:r>
        <w:rPr>
          <w:rFonts w:hint="eastAsia" w:ascii="宋体" w:hAnsi="宋体" w:eastAsia="宋体" w:cs="宋体"/>
          <w:color w:val="auto"/>
          <w:sz w:val="24"/>
          <w:highlight w:val="none"/>
        </w:rPr>
        <w:t xml:space="preserve">）政府采购活动前3年内在经营活动中没有重大违法记录。</w:t>
      </w:r>
      <w:r>
        <w:rPr>
          <w:rFonts w:hint="eastAsia" w:ascii="宋体" w:hAnsi="宋体" w:eastAsia="宋体" w:cs="宋体"/>
          <w:sz w:val="24"/>
          <w:highlight w:val="none"/>
        </w:rPr>
        <w:t xml:space="preserve">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我单位对上述声明的真实性负责。如有虚假，将依法承担相应责任。</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rPr>
          <w:rFonts w:hint="eastAsia" w:ascii="宋体" w:hAnsi="宋体" w:eastAsia="宋体" w:cs="宋体"/>
          <w:b/>
          <w:sz w:val="36"/>
          <w:szCs w:val="36"/>
          <w:highlight w:val="none"/>
        </w:rPr>
      </w:pPr>
      <w:r/>
      <w:bookmarkStart w:id="1" w:name="OLE_LINK14"/>
      <w:r/>
      <w:bookmarkStart w:id="2" w:name="OLE_LINK13"/>
      <w:r>
        <w:rPr>
          <w:rFonts w:hint="eastAsia" w:ascii="宋体" w:hAnsi="宋体" w:eastAsia="宋体" w:cs="宋体"/>
          <w:b/>
          <w:sz w:val="36"/>
          <w:szCs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11、残疾人福利性单位声明函</w:t>
      </w:r>
      <w:bookmarkEnd w:id="1"/>
      <w:r/>
      <w:bookmarkEnd w:id="2"/>
      <w:r/>
      <w:r/>
    </w:p>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沛县经济开发区路灯养护工程</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JSZC-320322051-XUZH-C2026-0002</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〔2017〕141</w:t>
      </w:r>
      <w:r>
        <w:rPr>
          <w:rFonts w:hint="eastAsia" w:ascii="宋体" w:hAnsi="宋体" w:eastAsia="宋体" w:cs="宋体"/>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360" w:lineRule="auto"/>
        <w:tabs>
          <w:tab w:val="left" w:pos="4860" w:leader="none"/>
        </w:tabs>
        <w:rPr>
          <w:rFonts w:hint="eastAsia" w:ascii="宋体" w:hAnsi="宋体" w:eastAsia="宋体" w:cs="宋体"/>
          <w:spacing w:val="6"/>
          <w:sz w:val="24"/>
          <w:highlight w:val="none"/>
        </w:rPr>
        <w:outlineLvl w:val="9"/>
      </w:pPr>
      <w:r>
        <w:rPr>
          <w:rFonts w:hint="eastAsia" w:ascii="宋体" w:hAnsi="宋体" w:eastAsia="宋体" w:cs="宋体"/>
          <w:spacing w:val="6"/>
          <w:sz w:val="24"/>
          <w:highlight w:val="none"/>
        </w:rPr>
        <w:t xml:space="preserve">               </w:t>
      </w:r>
      <w:r>
        <w:rPr>
          <w:rFonts w:hint="eastAsia" w:ascii="宋体" w:hAnsi="宋体" w:eastAsia="宋体" w:cs="宋体"/>
          <w:spacing w:val="6"/>
          <w:sz w:val="24"/>
          <w:highlight w:val="none"/>
          <w:lang w:val="en-US" w:eastAsia="zh-CN"/>
        </w:rPr>
        <w:t xml:space="preserve">     </w:t>
      </w:r>
      <w:r>
        <w:rPr>
          <w:rFonts w:hint="eastAsia" w:ascii="宋体" w:hAnsi="宋体" w:eastAsia="宋体" w:cs="宋体"/>
          <w:spacing w:val="6"/>
          <w:sz w:val="24"/>
          <w:highlight w:val="none"/>
        </w:rPr>
        <w:t xml:space="preserve">单位名称（</w:t>
      </w:r>
      <w:r>
        <w:rPr>
          <w:rFonts w:hint="eastAsia" w:ascii="宋体" w:hAnsi="宋体" w:eastAsia="宋体" w:cs="宋体"/>
          <w:spacing w:val="6"/>
          <w:sz w:val="24"/>
          <w:highlight w:val="none"/>
          <w:lang w:eastAsia="zh-CN"/>
        </w:rPr>
        <w:t xml:space="preserve">电子签章</w:t>
      </w:r>
      <w:r>
        <w:rPr>
          <w:rFonts w:hint="eastAsia" w:ascii="宋体" w:hAnsi="宋体" w:eastAsia="宋体" w:cs="宋体"/>
          <w:spacing w:val="6"/>
          <w:sz w:val="24"/>
          <w:highlight w:val="none"/>
        </w:rPr>
        <w:t xml:space="preserve">）：</w:t>
      </w:r>
      <w:r/>
    </w:p>
    <w:p>
      <w:pPr>
        <w:ind w:right="1560" w:firstLine="504"/>
        <w:jc w:val="center"/>
        <w:spacing w:line="360" w:lineRule="auto"/>
        <w:tabs>
          <w:tab w:val="left" w:pos="4860" w:leader="none"/>
        </w:tabs>
        <w:rPr>
          <w:rFonts w:hint="eastAsia" w:ascii="宋体" w:hAnsi="宋体" w:eastAsia="宋体" w:cs="宋体"/>
          <w:spacing w:val="6"/>
          <w:sz w:val="24"/>
          <w:highlight w:val="none"/>
        </w:rPr>
        <w:outlineLvl w:val="9"/>
      </w:pPr>
      <w:r>
        <w:rPr>
          <w:rFonts w:hint="eastAsia" w:ascii="宋体" w:hAnsi="宋体" w:eastAsia="宋体" w:cs="宋体"/>
          <w:spacing w:val="6"/>
          <w:sz w:val="24"/>
          <w:highlight w:val="none"/>
        </w:rPr>
        <w:t xml:space="preserve">       日  期：</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供应商提供的《残疾人福利性单位声明函》与事实不符的，依照《政府采购法》第七十七条第一款的规定追究法律责任。</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color w:val="000000"/>
          <w:spacing w:val="6"/>
          <w:sz w:val="36"/>
          <w:szCs w:val="36"/>
          <w:highlight w:val="none"/>
        </w:rPr>
      </w:pPr>
      <w:r>
        <w:rPr>
          <w:rFonts w:hint="eastAsia" w:ascii="宋体" w:hAnsi="宋体" w:eastAsia="宋体" w:cs="宋体"/>
          <w:b/>
          <w:color w:val="000000"/>
          <w:spacing w:val="6"/>
          <w:sz w:val="36"/>
          <w:szCs w:val="36"/>
          <w:highlight w:val="none"/>
        </w:rPr>
        <w:br w:type="page" w:clear="all"/>
      </w:r>
      <w:r/>
    </w:p>
    <w:p>
      <w:pPr>
        <w:jc w:val="center"/>
        <w:spacing w:line="588" w:lineRule="exact"/>
        <w:rPr>
          <w:rFonts w:hint="eastAsia" w:ascii="宋体" w:hAnsi="宋体" w:eastAsia="宋体" w:cs="宋体"/>
          <w:b/>
          <w:color w:val="000000"/>
          <w:spacing w:val="6"/>
          <w:sz w:val="36"/>
          <w:szCs w:val="36"/>
          <w:highlight w:val="none"/>
        </w:rPr>
        <w:outlineLvl w:val="0"/>
      </w:pPr>
      <w:r>
        <w:rPr>
          <w:rFonts w:hint="eastAsia" w:ascii="宋体" w:hAnsi="宋体" w:eastAsia="宋体" w:cs="宋体"/>
          <w:b/>
          <w:color w:val="000000"/>
          <w:spacing w:val="6"/>
          <w:sz w:val="36"/>
          <w:szCs w:val="36"/>
          <w:highlight w:val="none"/>
        </w:rPr>
        <w:t xml:space="preserve">12、具备履行合同所必需的设备和专业技术能力的书面声明</w:t>
      </w:r>
      <w:r/>
    </w:p>
    <w:p>
      <w:pPr>
        <w:rPr>
          <w:rFonts w:hint="eastAsia" w:ascii="宋体" w:hAnsi="宋体" w:eastAsia="宋体" w:cs="宋体"/>
          <w:color w:val="ff9900"/>
          <w:sz w:val="24"/>
          <w:highlight w:val="none"/>
        </w:rPr>
      </w:pPr>
      <w:r>
        <w:rPr>
          <w:rFonts w:hint="eastAsia" w:ascii="宋体" w:hAnsi="宋体" w:eastAsia="宋体" w:cs="宋体"/>
          <w:color w:val="ff9900"/>
          <w:sz w:val="24"/>
          <w:highlight w:val="none"/>
        </w:rPr>
      </w:r>
      <w:r/>
    </w:p>
    <w:p>
      <w:pPr>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沛县经济开发区路灯养护工程</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JSZC-320322051-XUZH-C2026-0002</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eastAsia="宋体" w:cs="宋体"/>
          <w:color w:val="auto"/>
          <w:sz w:val="24"/>
          <w:highlight w:val="none"/>
          <w:u w:val="single"/>
          <w:lang w:eastAsia="zh-CN"/>
        </w:rPr>
        <w:t xml:space="preserve">沛县经济开发区路灯养护工程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JSZC-320322051-XUZH-C2026-0002</w:t>
      </w:r>
      <w:r>
        <w:rPr>
          <w:rFonts w:hint="eastAsia" w:ascii="宋体" w:hAnsi="宋体" w:eastAsia="宋体" w:cs="宋体"/>
          <w:color w:val="auto"/>
          <w:sz w:val="24"/>
          <w:highlight w:val="none"/>
        </w:rPr>
        <w:t xml:space="preserve">）所必需的设备和专业</w:t>
      </w:r>
      <w:r>
        <w:rPr>
          <w:rFonts w:hint="eastAsia" w:ascii="宋体" w:hAnsi="宋体" w:eastAsia="宋体" w:cs="宋体"/>
          <w:sz w:val="24"/>
          <w:highlight w:val="none"/>
        </w:rPr>
        <w:t xml:space="preserve">技术能力。</w:t>
      </w:r>
      <w:r/>
    </w:p>
    <w:p>
      <w:pPr>
        <w:pStyle w:val="97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w:t>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（证明材料的扫描件附后）</w:t>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（证明材料的扫描件附后）</w:t>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（证明材料的扫描件附后）</w:t>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专业技术能力：</w:t>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（证明材料的扫描件附后）</w:t>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（证明材料的扫描件附后）</w:t>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（证明材料的扫描件附后）</w:t>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投标人对上述声明的真实性负责。如有虚假，将依法承担相应责任。</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50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 </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976"/>
        <w:rPr>
          <w:rFonts w:hint="eastAsia" w:ascii="宋体" w:hAnsi="宋体" w:eastAsia="宋体" w:cs="宋体"/>
          <w:sz w:val="24"/>
          <w:highlight w:val="none"/>
        </w:rPr>
      </w:pPr>
      <w:r>
        <w:rPr>
          <w:rFonts w:hint="eastAsia" w:ascii="宋体" w:hAnsi="宋体" w:eastAsia="宋体" w:cs="宋体"/>
          <w:sz w:val="24"/>
          <w:highlight w:val="none"/>
        </w:rPr>
      </w:r>
      <w:r/>
    </w:p>
    <w:p>
      <w:pPr>
        <w:pStyle w:val="976"/>
        <w:rPr>
          <w:rFonts w:hint="eastAsia" w:ascii="宋体" w:hAnsi="宋体" w:eastAsia="宋体" w:cs="宋体"/>
          <w:sz w:val="24"/>
          <w:highlight w:val="none"/>
        </w:rPr>
      </w:pPr>
      <w:r>
        <w:rPr>
          <w:rFonts w:hint="eastAsia" w:ascii="宋体" w:hAnsi="宋体" w:eastAsia="宋体" w:cs="宋体"/>
          <w:sz w:val="24"/>
          <w:highlight w:val="none"/>
        </w:rPr>
      </w:r>
      <w:r/>
    </w:p>
    <w:p>
      <w:pPr>
        <w:pStyle w:val="976"/>
        <w:rPr>
          <w:rFonts w:hint="eastAsia" w:ascii="宋体" w:hAnsi="宋体" w:eastAsia="宋体" w:cs="宋体"/>
          <w:sz w:val="24"/>
          <w:highlight w:val="none"/>
        </w:rPr>
      </w:pPr>
      <w:r>
        <w:rPr>
          <w:rFonts w:hint="eastAsia" w:ascii="宋体" w:hAnsi="宋体" w:eastAsia="宋体" w:cs="宋体"/>
          <w:sz w:val="24"/>
          <w:highlight w:val="none"/>
        </w:rPr>
      </w:r>
      <w:r/>
    </w:p>
    <w:p>
      <w:pPr>
        <w:pStyle w:val="976"/>
        <w:rPr>
          <w:rFonts w:hint="eastAsia" w:ascii="宋体" w:hAnsi="宋体" w:eastAsia="宋体" w:cs="宋体"/>
          <w:sz w:val="24"/>
          <w:highlight w:val="none"/>
        </w:rPr>
      </w:pPr>
      <w:r>
        <w:rPr>
          <w:rFonts w:hint="eastAsia" w:ascii="宋体" w:hAnsi="宋体" w:eastAsia="宋体" w:cs="宋体"/>
          <w:sz w:val="24"/>
          <w:highlight w:val="none"/>
        </w:rPr>
      </w:r>
      <w:r/>
    </w:p>
    <w:p>
      <w:pPr>
        <w:pStyle w:val="976"/>
        <w:rPr>
          <w:rFonts w:hint="eastAsia" w:ascii="宋体" w:hAnsi="宋体" w:eastAsia="宋体" w:cs="宋体"/>
          <w:sz w:val="24"/>
          <w:highlight w:val="none"/>
        </w:rPr>
      </w:pPr>
      <w:r>
        <w:rPr>
          <w:rFonts w:hint="eastAsia" w:ascii="宋体" w:hAnsi="宋体" w:eastAsia="宋体" w:cs="宋体"/>
          <w:sz w:val="24"/>
          <w:highlight w:val="none"/>
        </w:rPr>
      </w:r>
      <w:r/>
    </w:p>
    <w:p>
      <w:pPr>
        <w:pStyle w:val="976"/>
        <w:rPr>
          <w:rFonts w:hint="eastAsia" w:ascii="宋体" w:hAnsi="宋体" w:eastAsia="宋体" w:cs="宋体"/>
          <w:sz w:val="24"/>
          <w:highlight w:val="none"/>
        </w:rPr>
      </w:pPr>
      <w:r>
        <w:rPr>
          <w:rFonts w:hint="eastAsia" w:ascii="宋体" w:hAnsi="宋体" w:eastAsia="宋体" w:cs="宋体"/>
          <w:sz w:val="24"/>
          <w:highlight w:val="none"/>
        </w:rPr>
      </w:r>
      <w:r/>
    </w:p>
    <w:p>
      <w:pPr>
        <w:pStyle w:val="976"/>
        <w:rPr>
          <w:rFonts w:hint="eastAsia" w:ascii="宋体" w:hAnsi="宋体" w:eastAsia="宋体" w:cs="宋体"/>
          <w:sz w:val="24"/>
          <w:highlight w:val="none"/>
        </w:rPr>
      </w:pPr>
      <w:r>
        <w:rPr>
          <w:rFonts w:hint="eastAsia" w:ascii="宋体" w:hAnsi="宋体" w:eastAsia="宋体" w:cs="宋体"/>
          <w:sz w:val="24"/>
          <w:highlight w:val="none"/>
        </w:rPr>
      </w:r>
      <w:r/>
    </w:p>
    <w:p>
      <w:pPr>
        <w:pStyle w:val="976"/>
        <w:rPr>
          <w:rFonts w:hint="eastAsia" w:ascii="宋体" w:hAnsi="宋体" w:eastAsia="宋体" w:cs="宋体"/>
          <w:sz w:val="24"/>
          <w:highlight w:val="none"/>
        </w:rPr>
      </w:pPr>
      <w:r>
        <w:rPr>
          <w:rFonts w:hint="eastAsia" w:ascii="宋体" w:hAnsi="宋体" w:eastAsia="宋体" w:cs="宋体"/>
          <w:sz w:val="24"/>
          <w:highlight w:val="none"/>
        </w:rPr>
      </w:r>
      <w:r/>
    </w:p>
    <w:p>
      <w:pPr>
        <w:pStyle w:val="976"/>
        <w:rPr>
          <w:rFonts w:hint="eastAsia" w:ascii="宋体" w:hAnsi="宋体" w:eastAsia="宋体" w:cs="宋体"/>
          <w:sz w:val="24"/>
          <w:highlight w:val="none"/>
        </w:rPr>
      </w:pPr>
      <w:r>
        <w:rPr>
          <w:rFonts w:hint="eastAsia" w:ascii="宋体" w:hAnsi="宋体" w:eastAsia="宋体" w:cs="宋体"/>
          <w:sz w:val="24"/>
          <w:highlight w:val="none"/>
        </w:rPr>
      </w:r>
      <w:r/>
    </w:p>
    <w:p>
      <w:pPr>
        <w:pStyle w:val="976"/>
        <w:rPr>
          <w:rFonts w:hint="eastAsia" w:ascii="宋体" w:hAnsi="宋体" w:eastAsia="宋体" w:cs="宋体"/>
          <w:sz w:val="24"/>
          <w:highlight w:val="none"/>
        </w:rPr>
      </w:pPr>
      <w:r>
        <w:rPr>
          <w:rFonts w:hint="eastAsia" w:ascii="宋体" w:hAnsi="宋体" w:eastAsia="宋体" w:cs="宋体"/>
          <w:sz w:val="24"/>
          <w:highlight w:val="none"/>
        </w:rPr>
      </w:r>
      <w:r/>
    </w:p>
    <w:p>
      <w:pPr>
        <w:pStyle w:val="976"/>
        <w:rPr>
          <w:rFonts w:hint="eastAsia" w:ascii="宋体" w:hAnsi="宋体" w:eastAsia="宋体" w:cs="宋体"/>
          <w:sz w:val="24"/>
          <w:highlight w:val="none"/>
        </w:rPr>
      </w:pPr>
      <w:r>
        <w:rPr>
          <w:rFonts w:hint="eastAsia" w:ascii="宋体" w:hAnsi="宋体" w:eastAsia="宋体" w:cs="宋体"/>
          <w:sz w:val="24"/>
          <w:highlight w:val="none"/>
        </w:rPr>
      </w:r>
      <w:r/>
    </w:p>
    <w:p>
      <w:pPr>
        <w:pStyle w:val="976"/>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b/>
          <w:color w:val="000000"/>
          <w:spacing w:val="6"/>
          <w:sz w:val="36"/>
          <w:szCs w:val="36"/>
          <w:highlight w:val="none"/>
        </w:rPr>
        <w:outlineLvl w:val="0"/>
      </w:pPr>
      <w:r>
        <w:rPr>
          <w:rFonts w:hint="eastAsia" w:ascii="宋体" w:hAnsi="宋体" w:eastAsia="宋体" w:cs="宋体"/>
          <w:b/>
          <w:color w:val="000000"/>
          <w:spacing w:val="6"/>
          <w:sz w:val="36"/>
          <w:szCs w:val="36"/>
          <w:highlight w:val="none"/>
        </w:rPr>
        <w:t xml:space="preserve">1</w:t>
      </w:r>
      <w:r>
        <w:rPr>
          <w:rFonts w:hint="eastAsia" w:ascii="宋体" w:hAnsi="宋体" w:eastAsia="宋体" w:cs="宋体"/>
          <w:b/>
          <w:color w:val="000000"/>
          <w:spacing w:val="6"/>
          <w:sz w:val="36"/>
          <w:szCs w:val="36"/>
          <w:highlight w:val="none"/>
          <w:lang w:val="en-US" w:eastAsia="zh-CN"/>
        </w:rPr>
        <w:t xml:space="preserve">3</w:t>
      </w:r>
      <w:r>
        <w:rPr>
          <w:rFonts w:hint="eastAsia" w:ascii="宋体" w:hAnsi="宋体" w:eastAsia="宋体" w:cs="宋体"/>
          <w:b/>
          <w:color w:val="000000"/>
          <w:spacing w:val="6"/>
          <w:sz w:val="36"/>
          <w:szCs w:val="36"/>
          <w:highlight w:val="none"/>
        </w:rPr>
        <w:t xml:space="preserve">、项目组人员一览表</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沛县经济开发区路灯养护工程</w:t>
      </w:r>
      <w:r/>
    </w:p>
    <w:p>
      <w:pP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JSZC-320322051-XUZH-C2026-0002</w:t>
      </w:r>
      <w:r>
        <w:rPr>
          <w:rFonts w:hint="eastAsia" w:ascii="宋体" w:hAnsi="宋体" w:eastAsia="宋体" w:cs="宋体"/>
          <w:color w:val="auto"/>
          <w:sz w:val="24"/>
          <w:highlight w:val="none"/>
          <w:u w:val="single"/>
          <w:lang w:val="en-US" w:eastAsia="zh-CN"/>
        </w:rPr>
        <w:t xml:space="preserve">   </w:t>
      </w:r>
      <w:r/>
    </w:p>
    <w:tbl>
      <w:tblPr>
        <w:tblStyle w:val="935"/>
        <w:tblW w:w="10676"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1104"/>
        <w:gridCol w:w="1203"/>
        <w:gridCol w:w="1092"/>
        <w:gridCol w:w="1076"/>
        <w:gridCol w:w="2134"/>
        <w:gridCol w:w="2134"/>
        <w:gridCol w:w="1143"/>
      </w:tblGrid>
      <w:tr>
        <w:trPr>
          <w:jc w:val="center"/>
          <w:trHeight w:val="81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104"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姓名</w:t>
            </w:r>
            <w:r/>
          </w:p>
        </w:tc>
        <w:tc>
          <w:tcPr>
            <w:tcBorders>
              <w:top w:val="single" w:color="000000" w:sz="6" w:space="0"/>
              <w:left w:val="single" w:color="000000" w:sz="6" w:space="0"/>
              <w:bottom w:val="single" w:color="000000" w:sz="6" w:space="0"/>
              <w:right w:val="single" w:color="000000" w:sz="6" w:space="0"/>
            </w:tcBorders>
            <w:tcW w:w="1203"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岗位</w:t>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性别</w:t>
            </w:r>
            <w:r/>
          </w:p>
        </w:tc>
        <w:tc>
          <w:tcPr>
            <w:tcBorders>
              <w:top w:val="single" w:color="000000" w:sz="6" w:space="0"/>
              <w:left w:val="single" w:color="000000" w:sz="6" w:space="0"/>
              <w:bottom w:val="single" w:color="000000" w:sz="6" w:space="0"/>
              <w:right w:val="single" w:color="000000" w:sz="6" w:space="0"/>
            </w:tcBorders>
            <w:tcW w:w="107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年龄</w:t>
            </w:r>
            <w:r/>
          </w:p>
        </w:tc>
        <w:tc>
          <w:tcPr>
            <w:tcBorders>
              <w:top w:val="single" w:color="000000" w:sz="6" w:space="0"/>
              <w:left w:val="single" w:color="000000" w:sz="6" w:space="0"/>
              <w:bottom w:val="single" w:color="000000" w:sz="6" w:space="0"/>
              <w:right w:val="single" w:color="000000" w:sz="6" w:space="0"/>
            </w:tcBorders>
            <w:tcW w:w="2134"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学历及专业</w:t>
            </w:r>
            <w:r/>
          </w:p>
        </w:tc>
        <w:tc>
          <w:tcPr>
            <w:tcBorders>
              <w:top w:val="single" w:color="000000" w:sz="6" w:space="0"/>
              <w:left w:val="single" w:color="000000" w:sz="6" w:space="0"/>
              <w:bottom w:val="single" w:color="000000" w:sz="6" w:space="0"/>
              <w:right w:val="single" w:color="000000" w:sz="6" w:space="0"/>
            </w:tcBorders>
            <w:tcW w:w="2134"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执业资格</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职称</w:t>
            </w:r>
            <w:r/>
          </w:p>
        </w:tc>
        <w:tc>
          <w:tcPr>
            <w:tcBorders>
              <w:top w:val="single" w:color="000000" w:sz="6" w:space="0"/>
              <w:left w:val="single" w:color="000000" w:sz="6" w:space="0"/>
              <w:bottom w:val="single" w:color="000000" w:sz="6" w:space="0"/>
              <w:right w:val="single" w:color="000000" w:sz="6" w:space="0"/>
            </w:tcBorders>
            <w:tcW w:w="1143"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备注</w:t>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843"/>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注：1.此表仅提供了表格样式，各供应商可参照上述格式自制表格，但应至少包含上述表格内条目。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2.供应商应如实填写人员情况表，并</w:t>
      </w:r>
      <w:r>
        <w:rPr>
          <w:rFonts w:hint="eastAsia" w:ascii="宋体" w:hAnsi="宋体" w:eastAsia="宋体" w:cs="宋体"/>
          <w:sz w:val="24"/>
          <w:highlight w:val="none"/>
          <w:lang w:eastAsia="zh-CN"/>
        </w:rPr>
        <w:t xml:space="preserve">按《评分细则》中要求</w:t>
      </w:r>
      <w:r>
        <w:rPr>
          <w:rFonts w:hint="eastAsia" w:ascii="宋体" w:hAnsi="宋体" w:eastAsia="宋体" w:cs="宋体"/>
          <w:sz w:val="24"/>
          <w:highlight w:val="none"/>
        </w:rPr>
        <w:t xml:space="preserve">附相关证明材料。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firstLine="39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right="29" w:firstLine="39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keepLines w:val="0"/>
        <w:keepNext w:val="0"/>
        <w:pageBreakBefore w:val="0"/>
        <w:spacing w:line="360" w:lineRule="auto"/>
        <w:rPr>
          <w:rFonts w:hint="eastAsia" w:ascii="宋体" w:hAnsi="宋体" w:eastAsia="宋体" w:cs="宋体"/>
          <w:b/>
          <w:sz w:val="30"/>
          <w:szCs w:val="30"/>
          <w:highlight w:val="none"/>
        </w:rPr>
        <w:outlineLvl w:val="0"/>
      </w:pPr>
      <w:r>
        <w:rPr>
          <w:rFonts w:hint="eastAsia" w:ascii="宋体" w:hAnsi="宋体" w:eastAsia="宋体" w:cs="宋体"/>
          <w:b/>
          <w:sz w:val="36"/>
          <w:szCs w:val="36"/>
          <w:highlight w:val="none"/>
        </w:rPr>
        <w:t xml:space="preserve">1</w:t>
      </w:r>
      <w:r>
        <w:rPr>
          <w:rFonts w:hint="eastAsia" w:ascii="宋体" w:hAnsi="宋体" w:eastAsia="宋体" w:cs="宋体"/>
          <w:b/>
          <w:sz w:val="36"/>
          <w:szCs w:val="36"/>
          <w:highlight w:val="none"/>
          <w:lang w:val="en-US" w:eastAsia="zh-CN"/>
        </w:rPr>
        <w:t xml:space="preserve">4</w:t>
      </w:r>
      <w:r>
        <w:rPr>
          <w:rFonts w:hint="eastAsia" w:ascii="宋体" w:hAnsi="宋体" w:eastAsia="宋体" w:cs="宋体"/>
          <w:b/>
          <w:sz w:val="36"/>
          <w:szCs w:val="36"/>
          <w:highlight w:val="none"/>
        </w:rPr>
        <w:t xml:space="preserve">、代理服务收费标准</w:t>
      </w:r>
      <w:r/>
    </w:p>
    <w:tbl>
      <w:tblPr>
        <w:tblStyle w:val="935"/>
        <w:tblW w:w="8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80"/>
        <w:gridCol w:w="3076"/>
      </w:tblGrid>
      <w:tr>
        <w:trPr>
          <w:jc w:val="center"/>
          <w:trHeight w:val="567"/>
        </w:trPr>
        <w:tc>
          <w:tcPr>
            <w:tcW w:w="528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中标或者成交金额</w:t>
            </w:r>
            <w:r/>
          </w:p>
        </w:tc>
        <w:tc>
          <w:tcPr>
            <w:tcW w:w="3076"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费率</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最低收费金额(每个委托项目)</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5000元</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50万元以下(含50万元)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50-400万元(含400万元)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400-1000万元(含1000万元)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1000-5000万元(含5000万元)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5000-1亿元(含1亿元)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1-10亿元(含10亿元)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10-50亿元(含50亿元)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0.01%</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50亿元以上</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0.005%</w:t>
            </w:r>
            <w:r/>
          </w:p>
        </w:tc>
      </w:tr>
    </w:tbl>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1.按上表计算的收费为代理服务全过程的收费金额。</w:t>
      </w:r>
      <w:r/>
    </w:p>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2.代理服务费按差额定率累进法计算。</w:t>
      </w:r>
      <w:r/>
    </w:p>
    <w:p>
      <w:pPr>
        <w:ind w:firstLine="480"/>
        <w:keepLines w:val="0"/>
        <w:keepNext w:val="0"/>
        <w:pageBreakBefore w:val="0"/>
        <w:spacing w:line="420" w:lineRule="atLeas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5.定点类等无金额或事先不能计算出价格总额的项目，按中标(成交)金额按100万元计算。</w:t>
      </w:r>
      <w:r/>
    </w:p>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6.有分包(分标段)的以一个项目计算。</w:t>
      </w:r>
      <w:r/>
    </w:p>
    <w:p>
      <w:pPr>
        <w:rPr>
          <w:rFonts w:hint="eastAsia" w:ascii="宋体" w:hAnsi="宋体" w:eastAsia="宋体" w:cs="宋体"/>
          <w:highlight w:val="none"/>
        </w:rPr>
      </w:pPr>
      <w:r>
        <w:rPr>
          <w:rFonts w:hint="eastAsia" w:ascii="宋体" w:hAnsi="宋体" w:eastAsia="宋体" w:cs="宋体"/>
          <w:highlight w:val="none"/>
        </w:rPr>
        <w:br w:type="page" w:clear="all"/>
      </w:r>
      <w:r/>
    </w:p>
    <w:p>
      <w:pPr>
        <w:jc w:val="center"/>
        <w:keepLines w:val="0"/>
        <w:keepNext w:val="0"/>
        <w:pageBreakBefore w:val="0"/>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lang w:val="en-US" w:eastAsia="zh-CN"/>
        </w:rPr>
        <w:t xml:space="preserve">15、</w:t>
      </w:r>
      <w:r>
        <w:rPr>
          <w:rFonts w:hint="eastAsia" w:ascii="宋体" w:hAnsi="宋体" w:eastAsia="宋体" w:cs="宋体"/>
          <w:b/>
          <w:sz w:val="36"/>
          <w:szCs w:val="36"/>
          <w:highlight w:val="none"/>
        </w:rPr>
        <w:t xml:space="preserve">预付款保函支付条款模板</w:t>
      </w:r>
      <w:r/>
    </w:p>
    <w:p>
      <w:pPr>
        <w:pStyle w:val="941"/>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41"/>
        <w:ind w:left="0" w:righ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付款条件一：提交预付款保函的</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（1）合同签订且乙方向甲方出具预付款保函后个工作日内，甲方应支付合同价款的百分之</w:t>
      </w:r>
      <w:r>
        <w:rPr>
          <w:rFonts w:hint="eastAsia" w:ascii="宋体" w:hAnsi="宋体" w:eastAsia="宋体" w:cs="宋体"/>
          <w:sz w:val="24"/>
          <w:szCs w:val="24"/>
          <w:highlight w:val="none"/>
          <w:u w:val="single"/>
        </w:rPr>
        <w:t xml:space="preserve"> xx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xx</w:t>
      </w:r>
      <w:r>
        <w:rPr>
          <w:rFonts w:hint="eastAsia" w:ascii="宋体" w:hAnsi="宋体" w:eastAsia="宋体" w:cs="宋体"/>
          <w:sz w:val="24"/>
          <w:szCs w:val="24"/>
          <w:highlight w:val="none"/>
        </w:rPr>
        <w:t xml:space="preserve">%)小写¥大写：人民币。</w:t>
      </w:r>
      <w:r/>
    </w:p>
    <w:p>
      <w:pPr>
        <w:pStyle w:val="941"/>
        <w:ind w:left="0" w:right="0" w:firstLine="480"/>
        <w:keepLines w:val="0"/>
        <w:keepNext w:val="0"/>
        <w:pageBreakBefore w:val="0"/>
        <w:spacing w:after="0" w:line="360" w:lineRule="auto"/>
        <w:widowControl w:val="off"/>
        <w:tabs>
          <w:tab w:val="left" w:pos="550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（2）验收合格后个工作日内，甲方应支付合同价款的百分之</w:t>
      </w:r>
      <w:r>
        <w:rPr>
          <w:rFonts w:hint="eastAsia" w:ascii="宋体" w:hAnsi="宋体" w:eastAsia="宋体" w:cs="宋体"/>
          <w:sz w:val="24"/>
          <w:szCs w:val="24"/>
          <w:highlight w:val="none"/>
          <w:u w:val="single"/>
        </w:rPr>
        <w:t xml:space="preserve"> XX </w:t>
      </w:r>
      <w:r>
        <w:rPr>
          <w:rFonts w:hint="eastAsia" w:ascii="宋体" w:hAnsi="宋体" w:eastAsia="宋体" w:cs="宋体"/>
          <w:sz w:val="24"/>
          <w:szCs w:val="24"/>
          <w:highlight w:val="none"/>
        </w:rPr>
        <w:t xml:space="preserve">（ %）小写￥大写：人民币。</w:t>
      </w:r>
      <w:r/>
    </w:p>
    <w:p>
      <w:pPr>
        <w:pStyle w:val="941"/>
        <w:ind w:left="0" w:righ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941"/>
        <w:ind w:left="0" w:righ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付款条件二： 不提交预付款保函的</w:t>
      </w:r>
      <w:r/>
    </w:p>
    <w:p>
      <w:pPr>
        <w:pStyle w:val="941"/>
        <w:ind w:left="0" w:right="0"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w:t>
      </w:r>
      <w:r>
        <w:rPr>
          <w:rFonts w:hint="eastAsia" w:ascii="宋体" w:hAnsi="宋体" w:eastAsia="宋体" w:cs="宋体"/>
          <w:sz w:val="24"/>
          <w:szCs w:val="24"/>
          <w:highlight w:val="none"/>
        </w:rPr>
        <w:t xml:space="preserve"> （％）小写￥大写：人民币</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w:t>
      </w:r>
      <w:r/>
    </w:p>
    <w:p>
      <w:pPr>
        <w:pStyle w:val="941"/>
        <w:ind w:left="0" w:right="0"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（2）验收合格后个工作日内，甲方应支付合同价款的百分之</w:t>
      </w:r>
      <w:r>
        <w:rPr>
          <w:rFonts w:hint="eastAsia" w:ascii="宋体" w:hAnsi="宋体" w:eastAsia="宋体" w:cs="宋体"/>
          <w:sz w:val="24"/>
          <w:szCs w:val="24"/>
          <w:highlight w:val="none"/>
          <w:u w:val="single"/>
        </w:rPr>
        <w:t xml:space="preserve">XX</w:t>
      </w:r>
      <w:r>
        <w:rPr>
          <w:rFonts w:hint="eastAsia" w:ascii="宋体" w:hAnsi="宋体" w:eastAsia="宋体" w:cs="宋体"/>
          <w:sz w:val="24"/>
          <w:szCs w:val="24"/>
          <w:highlight w:val="none"/>
        </w:rPr>
        <w:t xml:space="preserve">（％）小写￥大写：人民币。</w:t>
      </w:r>
      <w:r/>
    </w:p>
    <w:p>
      <w:pPr>
        <w:pStyle w:val="941"/>
        <w:ind w:left="0" w:righ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1"/>
        <w:ind w:left="0" w:righ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1"/>
        <w:ind w:left="0" w:righ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注：1、付款条件一中，出具预付款保函后支付的合同款应当与保函金额一致。</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sectPr>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宋体" w:hAnsi="宋体" w:eastAsia="宋体" w:cs="宋体"/>
          <w:sz w:val="24"/>
          <w:szCs w:val="24"/>
          <w:highlight w:val="none"/>
        </w:rPr>
        <w:t xml:space="preserve">2、付款条件二中，预付款比例设定应符合《关于做好政府采购支持企业发展有关事项的通知》（苏财购（2020)52号）要求。</w:t>
      </w:r>
      <w:r/>
    </w:p>
    <w:p>
      <w:pPr>
        <w:jc w:val="center"/>
        <w:spacing w:beforeAutospacing="0" w:afterAutospacing="0" w:line="0" w:lineRule="atLeast"/>
        <w:widowControl w:val="off"/>
        <w:rPr>
          <w:rFonts w:hint="eastAsia" w:ascii="宋体" w:hAnsi="宋体" w:eastAsia="宋体" w:cs="宋体"/>
          <w:b/>
          <w:color w:val="000000"/>
          <w:sz w:val="32"/>
          <w:szCs w:val="32"/>
          <w:highlight w:val="none"/>
          <w:lang w:val="en-US" w:eastAsia="zh-CN" w:bidi="ar-SA"/>
        </w:rPr>
        <w:outlineLvl w:val="0"/>
      </w:pPr>
      <w:r>
        <w:rPr>
          <w:rFonts w:hint="eastAsia" w:ascii="宋体" w:hAnsi="宋体" w:eastAsia="宋体" w:cs="宋体"/>
          <w:b/>
          <w:color w:val="000000"/>
          <w:sz w:val="32"/>
          <w:szCs w:val="32"/>
          <w:highlight w:val="none"/>
          <w:lang w:val="en-US" w:eastAsia="zh-CN" w:bidi="ar-SA"/>
        </w:rPr>
        <w:t xml:space="preserve">16、</w:t>
      </w:r>
      <w:r>
        <w:rPr>
          <w:rFonts w:hint="eastAsia" w:ascii="宋体" w:hAnsi="宋体" w:eastAsia="宋体" w:cs="宋体"/>
          <w:b/>
          <w:color w:val="000000"/>
          <w:sz w:val="32"/>
          <w:szCs w:val="32"/>
          <w:highlight w:val="none"/>
          <w:lang w:val="zh-CN" w:eastAsia="zh-CN" w:bidi="ar-SA"/>
        </w:rPr>
        <w:t xml:space="preserve">《关于符合本国产品标准的声明函》</w:t>
      </w:r>
      <w:r>
        <w:rPr>
          <w:rFonts w:hint="eastAsia" w:ascii="宋体" w:hAnsi="宋体" w:eastAsia="宋体" w:cs="宋体"/>
          <w:b/>
          <w:color w:val="000000"/>
          <w:sz w:val="32"/>
          <w:szCs w:val="32"/>
          <w:highlight w:val="none"/>
          <w:lang w:val="en-US" w:eastAsia="zh-CN" w:bidi="ar-SA"/>
        </w:rPr>
        <w:t xml:space="preserve">（格式）</w:t>
      </w:r>
      <w:r/>
    </w:p>
    <w:p>
      <w:pPr>
        <w:ind w:right="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lang w:val="en-US" w:eastAsia="zh-CN" w:bidi="ar-SA"/>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36"/>
          <w:szCs w:val="36"/>
          <w:highlight w:val="none"/>
          <w:shd w:val="clear" w:color="auto" w:fill="ffffff"/>
          <w:lang w:val="en-US" w:eastAsia="zh-CN" w:bidi="ar-SA"/>
        </w:rPr>
        <w:t xml:space="preserve">关于符合本国产品标准的声明函</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Style w:val="972"/>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Style w:val="972"/>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（规定比例）</w:t>
      </w:r>
      <w:r>
        <w:rPr>
          <w:rStyle w:val="972"/>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（关键组件）</w:t>
      </w:r>
      <w:r>
        <w:rPr>
          <w:rStyle w:val="972"/>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（关键工序）</w:t>
      </w:r>
      <w:r>
        <w:rPr>
          <w:rStyle w:val="972"/>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Style w:val="972"/>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方正仿宋_GBK">
    <w:panose1 w:val="020B0503020202020204"/>
  </w:font>
  <w:font w:name="Cambria">
    <w:panose1 w:val="02040503050406030204"/>
  </w:font>
  <w:font w:name="方正黑体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0"/>
      </w:rPr>
      <w:framePr w:wrap="around" w:vAnchor="text" w:hAnchor="margin" w:xAlign="center" w:y="1"/>
    </w:pPr>
    <w:r>
      <w:fldChar w:fldCharType="begin"/>
    </w:r>
    <w:r>
      <w:rPr>
        <w:rStyle w:val="970"/>
      </w:rPr>
      <w:instrText xml:space="preserve">PAGE  </w:instrText>
    </w:r>
    <w:r>
      <w:fldChar w:fldCharType="end"/>
    </w:r>
    <w:r/>
  </w:p>
  <w:p>
    <w:pPr>
      <w:pStyle w:val="9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1"/>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rPr>
        <w:rFonts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3"/>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984"/>
                          </w:pPr>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3"/>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98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10</w:t>
                          </w:r>
                          <w:r>
                            <w:rPr>
                              <w:rFonts w:hint="eastAsia"/>
                              <w:lang w:eastAsia="zh-CN"/>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10</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0"/>
  </w:num>
  <w:num w:numId="4">
    <w:abstractNumId w:val="10"/>
  </w:num>
  <w:num w:numId="5">
    <w:abstractNumId w:val="6"/>
  </w:num>
  <w:num w:numId="6">
    <w:abstractNumId w:val="7"/>
  </w:num>
  <w:num w:numId="7">
    <w:abstractNumId w:val="2"/>
  </w:num>
  <w:num w:numId="8">
    <w:abstractNumId w:val="3"/>
  </w:num>
  <w:num w:numId="9">
    <w:abstractNumId w:val="9"/>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5">
    <w:name w:val="Heading 1"/>
    <w:basedOn w:val="924"/>
    <w:next w:val="924"/>
    <w:uiPriority w:val="0"/>
    <w:qFormat/>
    <w:pPr>
      <w:ind w:firstLine="640"/>
      <w:spacing w:line="580" w:lineRule="exact"/>
      <w:outlineLvl w:val="0"/>
    </w:pPr>
    <w:rPr>
      <w:rFonts w:ascii="方正黑体_GBK" w:hAnsi="Times New Roman" w:eastAsia="方正黑体_GBK" w:cs="Times New Roman"/>
    </w:rPr>
  </w:style>
  <w:style w:type="paragraph" w:styleId="926">
    <w:name w:val="Heading 2"/>
    <w:basedOn w:val="924"/>
    <w:next w:val="924"/>
    <w:uiPriority w:val="0"/>
    <w:qFormat/>
    <w:pPr>
      <w:keepLines/>
      <w:keepNext/>
      <w:spacing w:before="260" w:after="260" w:line="412" w:lineRule="auto"/>
      <w:outlineLvl w:val="1"/>
    </w:pPr>
    <w:rPr>
      <w:rFonts w:ascii="Arial" w:hAnsi="Arial" w:eastAsia="黑体" w:cs="Times New Roman"/>
      <w:sz w:val="32"/>
      <w:szCs w:val="32"/>
    </w:rPr>
  </w:style>
  <w:style w:type="paragraph" w:styleId="927">
    <w:name w:val="Heading 3"/>
    <w:basedOn w:val="924"/>
    <w:next w:val="924"/>
    <w:uiPriority w:val="0"/>
    <w:qFormat/>
    <w:pPr>
      <w:keepLines/>
      <w:keepNext/>
      <w:spacing w:before="260" w:after="260" w:line="416" w:lineRule="auto"/>
      <w:outlineLvl w:val="2"/>
    </w:pPr>
    <w:rPr>
      <w:b/>
      <w:bCs/>
      <w:sz w:val="32"/>
      <w:szCs w:val="32"/>
    </w:rPr>
  </w:style>
  <w:style w:type="paragraph" w:styleId="928">
    <w:name w:val="Heading 4"/>
    <w:basedOn w:val="924"/>
    <w:next w:val="924"/>
    <w:link w:val="1025"/>
    <w:uiPriority w:val="9"/>
    <w:qFormat/>
    <w:pPr>
      <w:keepLines/>
      <w:keepNext/>
      <w:spacing w:before="320" w:after="200"/>
      <w:outlineLvl w:val="3"/>
    </w:pPr>
    <w:rPr>
      <w:rFonts w:ascii="Arial" w:hAnsi="Arial" w:eastAsia="Arial" w:cs="Arial"/>
      <w:b/>
      <w:bCs/>
      <w:sz w:val="26"/>
      <w:szCs w:val="26"/>
    </w:rPr>
  </w:style>
  <w:style w:type="paragraph" w:styleId="929">
    <w:name w:val="Heading 5"/>
    <w:basedOn w:val="924"/>
    <w:next w:val="924"/>
    <w:link w:val="1026"/>
    <w:uiPriority w:val="9"/>
    <w:qFormat/>
    <w:pPr>
      <w:keepLines/>
      <w:keepNext/>
      <w:spacing w:before="320" w:after="200"/>
      <w:outlineLvl w:val="4"/>
    </w:pPr>
    <w:rPr>
      <w:rFonts w:ascii="Arial" w:hAnsi="Arial" w:eastAsia="Arial" w:cs="Arial"/>
      <w:b/>
      <w:bCs/>
      <w:sz w:val="24"/>
      <w:szCs w:val="24"/>
    </w:rPr>
  </w:style>
  <w:style w:type="paragraph" w:styleId="930">
    <w:name w:val="Heading 6"/>
    <w:basedOn w:val="924"/>
    <w:next w:val="924"/>
    <w:link w:val="1027"/>
    <w:uiPriority w:val="9"/>
    <w:qFormat/>
    <w:pPr>
      <w:keepLines/>
      <w:keepNext/>
      <w:spacing w:before="320" w:after="200"/>
      <w:outlineLvl w:val="5"/>
    </w:pPr>
    <w:rPr>
      <w:rFonts w:ascii="Arial" w:hAnsi="Arial" w:eastAsia="Arial" w:cs="Arial"/>
      <w:b/>
      <w:bCs/>
      <w:sz w:val="22"/>
      <w:szCs w:val="22"/>
    </w:rPr>
  </w:style>
  <w:style w:type="paragraph" w:styleId="931">
    <w:name w:val="Heading 7"/>
    <w:basedOn w:val="924"/>
    <w:next w:val="924"/>
    <w:link w:val="1028"/>
    <w:uiPriority w:val="9"/>
    <w:qFormat/>
    <w:pPr>
      <w:keepLines/>
      <w:keepNext/>
      <w:spacing w:before="320" w:after="200"/>
      <w:outlineLvl w:val="6"/>
    </w:pPr>
    <w:rPr>
      <w:rFonts w:ascii="Arial" w:hAnsi="Arial" w:eastAsia="Arial" w:cs="Arial"/>
      <w:b/>
      <w:bCs/>
      <w:i/>
      <w:iCs/>
      <w:sz w:val="22"/>
      <w:szCs w:val="22"/>
    </w:rPr>
  </w:style>
  <w:style w:type="paragraph" w:styleId="932">
    <w:name w:val="Heading 8"/>
    <w:basedOn w:val="924"/>
    <w:next w:val="924"/>
    <w:link w:val="1029"/>
    <w:uiPriority w:val="9"/>
    <w:qFormat/>
    <w:pPr>
      <w:keepLines/>
      <w:keepNext/>
      <w:spacing w:before="320" w:after="200"/>
      <w:outlineLvl w:val="7"/>
    </w:pPr>
    <w:rPr>
      <w:rFonts w:ascii="Arial" w:hAnsi="Arial" w:eastAsia="Arial" w:cs="Arial"/>
      <w:i/>
      <w:iCs/>
      <w:sz w:val="22"/>
      <w:szCs w:val="22"/>
    </w:rPr>
  </w:style>
  <w:style w:type="paragraph" w:styleId="933">
    <w:name w:val="Heading 9"/>
    <w:basedOn w:val="924"/>
    <w:next w:val="924"/>
    <w:link w:val="1030"/>
    <w:uiPriority w:val="9"/>
    <w:qFormat/>
    <w:pPr>
      <w:keepLines/>
      <w:keepNext/>
      <w:spacing w:before="320" w:after="200"/>
      <w:outlineLvl w:val="8"/>
    </w:pPr>
    <w:rPr>
      <w:rFonts w:ascii="Arial" w:hAnsi="Arial" w:eastAsia="Arial" w:cs="Arial"/>
      <w:i/>
      <w:iCs/>
      <w:sz w:val="21"/>
      <w:szCs w:val="21"/>
    </w:rPr>
  </w:style>
  <w:style w:type="character" w:styleId="934" w:default="1">
    <w:name w:val="Default Paragraph Font"/>
    <w:uiPriority w:val="0"/>
    <w:qFormat/>
    <w:rPr>
      <w:rFonts w:ascii="Times New Roman" w:hAnsi="Times New Roman" w:eastAsia="宋体" w:cs="Times New Roman"/>
    </w:rPr>
  </w:style>
  <w:style w:type="table" w:styleId="935"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936">
    <w:name w:val="toc 7"/>
    <w:basedOn w:val="924"/>
    <w:next w:val="924"/>
    <w:uiPriority w:val="39"/>
    <w:qFormat/>
    <w:pPr>
      <w:ind w:left="1701" w:right="0" w:firstLine="0"/>
      <w:spacing w:after="57"/>
    </w:pPr>
  </w:style>
  <w:style w:type="paragraph" w:styleId="937">
    <w:name w:val="Caption"/>
    <w:basedOn w:val="924"/>
    <w:next w:val="924"/>
    <w:uiPriority w:val="35"/>
    <w:qFormat/>
    <w:pPr>
      <w:spacing w:line="276" w:lineRule="auto"/>
    </w:pPr>
    <w:rPr>
      <w:b/>
      <w:bCs/>
      <w:color w:val="4f81bd"/>
      <w:sz w:val="18"/>
      <w:szCs w:val="18"/>
    </w:rPr>
  </w:style>
  <w:style w:type="paragraph" w:styleId="938">
    <w:name w:val="index 5"/>
    <w:basedOn w:val="924"/>
    <w:next w:val="924"/>
    <w:uiPriority w:val="0"/>
    <w:qFormat/>
    <w:pPr>
      <w:ind w:left="798"/>
      <w:jc w:val="left"/>
    </w:pPr>
    <w:rPr>
      <w:rFonts w:ascii="Calibri" w:hAnsi="Calibri"/>
    </w:rPr>
  </w:style>
  <w:style w:type="paragraph" w:styleId="939">
    <w:name w:val="Document Map"/>
    <w:basedOn w:val="924"/>
    <w:link w:val="1169"/>
    <w:uiPriority w:val="0"/>
    <w:qFormat/>
    <w:rPr>
      <w:rFonts w:ascii="宋体"/>
      <w:sz w:val="18"/>
      <w:szCs w:val="18"/>
    </w:rPr>
  </w:style>
  <w:style w:type="paragraph" w:styleId="940">
    <w:name w:val="annotation text"/>
    <w:basedOn w:val="924"/>
    <w:link w:val="1170"/>
    <w:uiPriority w:val="0"/>
    <w:qFormat/>
    <w:pPr>
      <w:jc w:val="left"/>
    </w:pPr>
  </w:style>
  <w:style w:type="paragraph" w:styleId="941">
    <w:name w:val="Body Text"/>
    <w:basedOn w:val="924"/>
    <w:next w:val="924"/>
    <w:uiPriority w:val="0"/>
    <w:qFormat/>
    <w:pPr>
      <w:spacing w:after="120"/>
    </w:pPr>
    <w:rPr>
      <w:rFonts w:ascii="Times New Roman" w:hAnsi="Times New Roman" w:eastAsia="宋体" w:cs="Times New Roman"/>
    </w:rPr>
  </w:style>
  <w:style w:type="paragraph" w:styleId="942">
    <w:name w:val="Body Text Indent"/>
    <w:basedOn w:val="924"/>
    <w:next w:val="943"/>
    <w:uiPriority w:val="0"/>
    <w:qFormat/>
    <w:pPr>
      <w:ind w:left="420"/>
      <w:spacing w:after="120"/>
    </w:pPr>
    <w:rPr>
      <w:rFonts w:ascii="Times New Roman" w:hAnsi="Times New Roman" w:eastAsia="宋体" w:cs="Times New Roman"/>
    </w:rPr>
  </w:style>
  <w:style w:type="paragraph" w:styleId="943">
    <w:name w:val="envelope return"/>
    <w:basedOn w:val="924"/>
    <w:uiPriority w:val="99"/>
    <w:qFormat/>
    <w:rPr>
      <w:rFonts w:ascii="Arial" w:hAnsi="Arial"/>
    </w:rPr>
  </w:style>
  <w:style w:type="paragraph" w:styleId="944">
    <w:name w:val="Block Text"/>
    <w:basedOn w:val="924"/>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945">
    <w:name w:val="toc 5"/>
    <w:basedOn w:val="924"/>
    <w:next w:val="924"/>
    <w:uiPriority w:val="39"/>
    <w:qFormat/>
    <w:pPr>
      <w:ind w:left="1134" w:right="0" w:firstLine="0"/>
      <w:spacing w:after="57"/>
    </w:pPr>
  </w:style>
  <w:style w:type="paragraph" w:styleId="946">
    <w:name w:val="toc 3"/>
    <w:basedOn w:val="924"/>
    <w:next w:val="924"/>
    <w:uiPriority w:val="39"/>
    <w:qFormat/>
    <w:pPr>
      <w:ind w:left="567" w:right="0" w:firstLine="0"/>
      <w:spacing w:after="57"/>
    </w:pPr>
  </w:style>
  <w:style w:type="paragraph" w:styleId="947">
    <w:name w:val="Plain Text"/>
    <w:basedOn w:val="924"/>
    <w:link w:val="1171"/>
    <w:uiPriority w:val="0"/>
    <w:qFormat/>
    <w:rPr>
      <w:rFonts w:ascii="宋体" w:hAnsi="Courier New"/>
      <w:sz w:val="21"/>
      <w:szCs w:val="21"/>
    </w:rPr>
  </w:style>
  <w:style w:type="paragraph" w:styleId="948">
    <w:name w:val="toc 8"/>
    <w:basedOn w:val="924"/>
    <w:next w:val="924"/>
    <w:uiPriority w:val="39"/>
    <w:qFormat/>
    <w:pPr>
      <w:ind w:left="1984" w:right="0" w:firstLine="0"/>
      <w:spacing w:after="57"/>
    </w:pPr>
  </w:style>
  <w:style w:type="paragraph" w:styleId="949">
    <w:name w:val="endnote text"/>
    <w:basedOn w:val="924"/>
    <w:link w:val="1167"/>
    <w:uiPriority w:val="99"/>
    <w:qFormat/>
    <w:pPr>
      <w:spacing w:after="0" w:line="240" w:lineRule="auto"/>
    </w:pPr>
    <w:rPr>
      <w:sz w:val="20"/>
    </w:rPr>
  </w:style>
  <w:style w:type="paragraph" w:styleId="950">
    <w:name w:val="Balloon Text"/>
    <w:basedOn w:val="924"/>
    <w:link w:val="1172"/>
    <w:uiPriority w:val="0"/>
    <w:qFormat/>
    <w:rPr>
      <w:sz w:val="18"/>
      <w:szCs w:val="18"/>
    </w:rPr>
  </w:style>
  <w:style w:type="paragraph" w:styleId="951">
    <w:name w:val="Footer"/>
    <w:basedOn w:val="92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52">
    <w:name w:val="Header"/>
    <w:basedOn w:val="924"/>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53">
    <w:name w:val="toc 1"/>
    <w:basedOn w:val="924"/>
    <w:next w:val="924"/>
    <w:uiPriority w:val="39"/>
    <w:qFormat/>
    <w:pPr>
      <w:ind w:left="0" w:right="0" w:firstLine="0"/>
      <w:spacing w:after="57"/>
    </w:pPr>
  </w:style>
  <w:style w:type="paragraph" w:styleId="954">
    <w:name w:val="toc 4"/>
    <w:basedOn w:val="924"/>
    <w:next w:val="924"/>
    <w:uiPriority w:val="39"/>
    <w:qFormat/>
    <w:pPr>
      <w:ind w:left="850" w:right="0" w:firstLine="0"/>
      <w:spacing w:after="57"/>
    </w:pPr>
  </w:style>
  <w:style w:type="paragraph" w:styleId="955">
    <w:name w:val="Subtitle"/>
    <w:basedOn w:val="924"/>
    <w:next w:val="924"/>
    <w:link w:val="1033"/>
    <w:uiPriority w:val="11"/>
    <w:qFormat/>
    <w:pPr>
      <w:spacing w:before="200" w:after="200"/>
    </w:pPr>
    <w:rPr>
      <w:sz w:val="24"/>
      <w:szCs w:val="24"/>
    </w:rPr>
  </w:style>
  <w:style w:type="paragraph" w:styleId="956">
    <w:name w:val="footnote text"/>
    <w:basedOn w:val="924"/>
    <w:next w:val="938"/>
    <w:link w:val="1166"/>
    <w:uiPriority w:val="99"/>
    <w:qFormat/>
    <w:pPr>
      <w:spacing w:after="40" w:line="240" w:lineRule="auto"/>
    </w:pPr>
    <w:rPr>
      <w:sz w:val="18"/>
    </w:rPr>
  </w:style>
  <w:style w:type="paragraph" w:styleId="957">
    <w:name w:val="toc 6"/>
    <w:basedOn w:val="924"/>
    <w:next w:val="924"/>
    <w:uiPriority w:val="39"/>
    <w:qFormat/>
    <w:pPr>
      <w:ind w:left="1417" w:right="0" w:firstLine="0"/>
      <w:spacing w:after="57"/>
    </w:pPr>
  </w:style>
  <w:style w:type="paragraph" w:styleId="958">
    <w:name w:val="table of figures"/>
    <w:basedOn w:val="924"/>
    <w:next w:val="924"/>
    <w:uiPriority w:val="99"/>
    <w:qFormat/>
    <w:pPr>
      <w:spacing w:after="0" w:afterAutospacing="0"/>
    </w:pPr>
  </w:style>
  <w:style w:type="paragraph" w:styleId="959">
    <w:name w:val="toc 2"/>
    <w:basedOn w:val="924"/>
    <w:next w:val="924"/>
    <w:uiPriority w:val="39"/>
    <w:qFormat/>
    <w:pPr>
      <w:ind w:left="283" w:right="0" w:firstLine="0"/>
      <w:spacing w:after="57"/>
    </w:pPr>
  </w:style>
  <w:style w:type="paragraph" w:styleId="960">
    <w:name w:val="toc 9"/>
    <w:basedOn w:val="924"/>
    <w:next w:val="924"/>
    <w:uiPriority w:val="39"/>
    <w:qFormat/>
    <w:pPr>
      <w:ind w:left="2268" w:right="0" w:firstLine="0"/>
      <w:spacing w:after="57"/>
    </w:pPr>
  </w:style>
  <w:style w:type="paragraph" w:styleId="961">
    <w:name w:val="Body Text 2"/>
    <w:basedOn w:val="924"/>
    <w:uiPriority w:val="0"/>
    <w:qFormat/>
    <w:pPr>
      <w:jc w:val="center"/>
    </w:pPr>
    <w:rPr>
      <w:rFonts w:ascii="仿宋_GB2312" w:eastAsia="仿宋_GB2312"/>
      <w:sz w:val="44"/>
    </w:rPr>
  </w:style>
  <w:style w:type="paragraph" w:styleId="962">
    <w:name w:val="Normal (Web)"/>
    <w:basedOn w:val="924"/>
    <w:uiPriority w:val="0"/>
    <w:qFormat/>
    <w:pPr>
      <w:jc w:val="left"/>
      <w:spacing w:before="100" w:beforeAutospacing="1" w:after="100" w:afterAutospacing="1"/>
      <w:widowControl/>
    </w:pPr>
    <w:rPr>
      <w:rFonts w:ascii="宋体" w:hAnsi="宋体" w:eastAsia="宋体" w:cs="宋体"/>
      <w:sz w:val="24"/>
    </w:rPr>
  </w:style>
  <w:style w:type="paragraph" w:styleId="963">
    <w:name w:val="Title"/>
    <w:basedOn w:val="924"/>
    <w:next w:val="924"/>
    <w:link w:val="1032"/>
    <w:uiPriority w:val="10"/>
    <w:qFormat/>
    <w:pPr>
      <w:contextualSpacing/>
      <w:spacing w:before="300" w:after="200"/>
    </w:pPr>
    <w:rPr>
      <w:sz w:val="48"/>
      <w:szCs w:val="48"/>
    </w:rPr>
  </w:style>
  <w:style w:type="paragraph" w:styleId="964">
    <w:name w:val="annotation subject"/>
    <w:basedOn w:val="940"/>
    <w:next w:val="940"/>
    <w:link w:val="1173"/>
    <w:uiPriority w:val="0"/>
    <w:qFormat/>
    <w:rPr>
      <w:b/>
      <w:bCs/>
    </w:rPr>
  </w:style>
  <w:style w:type="paragraph" w:styleId="965">
    <w:name w:val="Body Text First Indent"/>
    <w:basedOn w:val="941"/>
    <w:next w:val="966"/>
    <w:uiPriority w:val="0"/>
    <w:qFormat/>
    <w:pPr>
      <w:ind w:firstLine="420"/>
    </w:pPr>
    <w:rPr>
      <w:rFonts w:ascii="Times New Roman" w:hAnsi="Times New Roman" w:eastAsia="宋体" w:cs="Times New Roman"/>
    </w:rPr>
  </w:style>
  <w:style w:type="paragraph" w:styleId="966">
    <w:name w:val="Body Text First Indent 2"/>
    <w:basedOn w:val="942"/>
    <w:uiPriority w:val="0"/>
    <w:qFormat/>
    <w:pPr>
      <w:ind w:firstLine="420"/>
    </w:pPr>
    <w:rPr>
      <w:rFonts w:ascii="Times New Roman" w:hAnsi="Times New Roman" w:eastAsia="宋体" w:cs="Times New Roman"/>
    </w:rPr>
  </w:style>
  <w:style w:type="table" w:styleId="967">
    <w:name w:val="Table Grid"/>
    <w:basedOn w:val="935"/>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Strong"/>
    <w:basedOn w:val="934"/>
    <w:uiPriority w:val="0"/>
    <w:qFormat/>
    <w:rPr>
      <w:b/>
      <w:bCs/>
    </w:rPr>
  </w:style>
  <w:style w:type="character" w:styleId="969">
    <w:name w:val="endnote reference"/>
    <w:basedOn w:val="934"/>
    <w:uiPriority w:val="99"/>
    <w:qFormat/>
    <w:rPr>
      <w:vertAlign w:val="superscript"/>
    </w:rPr>
  </w:style>
  <w:style w:type="character" w:styleId="970">
    <w:name w:val="page number"/>
    <w:uiPriority w:val="0"/>
    <w:qFormat/>
    <w:rPr>
      <w:rFonts w:ascii="Times New Roman" w:hAnsi="Times New Roman" w:eastAsia="宋体" w:cs="Times New Roman"/>
    </w:rPr>
  </w:style>
  <w:style w:type="character" w:styleId="971">
    <w:name w:val="FollowedHyperlink"/>
    <w:basedOn w:val="934"/>
    <w:uiPriority w:val="0"/>
    <w:qFormat/>
    <w:rPr>
      <w:color w:val="333333"/>
      <w:u w:val="none"/>
    </w:rPr>
  </w:style>
  <w:style w:type="character" w:styleId="972">
    <w:name w:val="Emphasis"/>
    <w:uiPriority w:val="0"/>
    <w:qFormat/>
  </w:style>
  <w:style w:type="character" w:styleId="973">
    <w:name w:val="Hyperlink"/>
    <w:basedOn w:val="934"/>
    <w:uiPriority w:val="0"/>
    <w:qFormat/>
    <w:rPr>
      <w:color w:val="333333"/>
      <w:u w:val="none"/>
    </w:rPr>
  </w:style>
  <w:style w:type="character" w:styleId="974">
    <w:name w:val="annotation reference"/>
    <w:uiPriority w:val="0"/>
    <w:qFormat/>
    <w:rPr>
      <w:rFonts w:ascii="Times New Roman" w:hAnsi="Times New Roman" w:eastAsia="宋体" w:cs="Times New Roman"/>
      <w:sz w:val="21"/>
      <w:szCs w:val="21"/>
    </w:rPr>
  </w:style>
  <w:style w:type="character" w:styleId="975">
    <w:name w:val="footnote reference"/>
    <w:basedOn w:val="934"/>
    <w:uiPriority w:val="99"/>
    <w:qFormat/>
    <w:rPr>
      <w:vertAlign w:val="superscript"/>
    </w:rPr>
  </w:style>
  <w:style w:type="paragraph" w:styleId="976" w:customStyle="1">
    <w:name w:val="无间隔1"/>
    <w:uiPriority w:val="0"/>
    <w:qFormat/>
    <w:rPr>
      <w:rFonts w:hint="default" w:ascii="Calibri" w:hAnsi="Calibri" w:eastAsia="宋体" w:cs="Times New Roman"/>
      <w:sz w:val="22"/>
      <w:lang w:val="en-US" w:eastAsia="zh-CN" w:bidi="ar-SA"/>
    </w:rPr>
  </w:style>
  <w:style w:type="paragraph" w:styleId="977" w:customStyle="1">
    <w:name w:val="一级条标题"/>
    <w:basedOn w:val="978"/>
    <w:next w:val="924"/>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978" w:customStyle="1">
    <w:name w:val="章标题"/>
    <w:basedOn w:val="979"/>
    <w:next w:val="98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9" w:customStyle="1">
    <w:name w:val="正文112"/>
    <w:next w:val="9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customStyle="1">
    <w:name w:val="标题 41"/>
    <w:basedOn w:val="981"/>
    <w:next w:val="979"/>
    <w:uiPriority w:val="0"/>
    <w:qFormat/>
    <w:pPr>
      <w:keepLines/>
      <w:keepNext/>
      <w:spacing w:before="280" w:after="290" w:line="376" w:lineRule="auto"/>
      <w:outlineLvl w:val="3"/>
    </w:pPr>
    <w:rPr>
      <w:rFonts w:ascii="Cambria" w:hAnsi="Cambria"/>
      <w:b/>
      <w:bCs/>
      <w:sz w:val="28"/>
      <w:szCs w:val="28"/>
    </w:rPr>
  </w:style>
  <w:style w:type="paragraph" w:styleId="981" w:customStyle="1">
    <w:name w:val="正文1"/>
    <w:basedOn w:val="982"/>
    <w:next w:val="98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82" w:customStyle="1">
    <w:name w:val="正文11"/>
    <w:next w:val="983"/>
    <w:uiPriority w:val="0"/>
    <w:qFormat/>
    <w:pPr>
      <w:jc w:val="both"/>
    </w:pPr>
    <w:rPr>
      <w:rFonts w:hint="default" w:ascii="Times New Roman" w:hAnsi="Times New Roman" w:eastAsia="宋体" w:cs="Times New Roman"/>
      <w:lang w:val="en-US" w:eastAsia="zh-CN" w:bidi="ar-SA"/>
    </w:rPr>
  </w:style>
  <w:style w:type="paragraph" w:styleId="983" w:customStyle="1">
    <w:name w:val="正文文本 21"/>
    <w:basedOn w:val="984"/>
    <w:uiPriority w:val="0"/>
    <w:semiHidden/>
    <w:qFormat/>
    <w:pPr>
      <w:spacing w:after="120" w:line="480" w:lineRule="auto"/>
    </w:pPr>
  </w:style>
  <w:style w:type="paragraph" w:styleId="984" w:customStyle="1">
    <w:name w:val="正文111"/>
    <w:next w:val="9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正文文本1"/>
    <w:basedOn w:val="981"/>
    <w:next w:val="984"/>
    <w:uiPriority w:val="0"/>
    <w:qFormat/>
    <w:pPr>
      <w:spacing w:after="120"/>
    </w:pPr>
    <w:rPr>
      <w:lang w:val="en-US" w:eastAsia="en-US"/>
    </w:rPr>
  </w:style>
  <w:style w:type="paragraph" w:styleId="986" w:customStyle="1">
    <w:name w:val="文本块1"/>
    <w:basedOn w:val="987"/>
    <w:next w:val="924"/>
    <w:uiPriority w:val="0"/>
    <w:qFormat/>
    <w:pPr>
      <w:ind w:left="256" w:right="6" w:firstLine="624"/>
    </w:pPr>
    <w:rPr>
      <w:rFonts w:eastAsia="仿宋_GB2312"/>
      <w:sz w:val="28"/>
      <w:szCs w:val="20"/>
    </w:rPr>
  </w:style>
  <w:style w:type="paragraph" w:styleId="987" w:customStyle="1">
    <w:name w:val="正文12"/>
    <w:next w:val="988"/>
    <w:uiPriority w:val="0"/>
    <w:qFormat/>
    <w:rPr>
      <w:rFonts w:hint="default" w:ascii="Times New Roman" w:hAnsi="Times New Roman" w:eastAsia="宋体" w:cs="Times New Roman"/>
    </w:rPr>
  </w:style>
  <w:style w:type="paragraph" w:styleId="988" w:customStyle="1">
    <w:name w:val="正文文本111"/>
    <w:basedOn w:val="989"/>
    <w:next w:val="987"/>
    <w:uiPriority w:val="0"/>
    <w:qFormat/>
  </w:style>
  <w:style w:type="paragraph" w:styleId="989" w:customStyle="1">
    <w:name w:val="正文1121"/>
    <w:next w:val="988"/>
    <w:uiPriority w:val="0"/>
    <w:qFormat/>
    <w:pPr>
      <w:jc w:val="both"/>
      <w:widowControl w:val="off"/>
    </w:pPr>
    <w:rPr>
      <w:rFonts w:hint="default" w:ascii="Calibri" w:hAnsi="Calibri" w:eastAsia="宋体" w:cs="Times New Roman"/>
      <w:sz w:val="21"/>
      <w:szCs w:val="24"/>
      <w:lang w:val="en-US" w:eastAsia="zh-CN" w:bidi="ar-SA"/>
    </w:rPr>
  </w:style>
  <w:style w:type="paragraph" w:styleId="990" w:customStyle="1">
    <w:name w:val="目录 11"/>
    <w:basedOn w:val="982"/>
    <w:next w:val="981"/>
    <w:uiPriority w:val="0"/>
    <w:qFormat/>
  </w:style>
  <w:style w:type="paragraph" w:styleId="991" w:customStyle="1">
    <w:name w:val="脚注文本11"/>
    <w:basedOn w:val="987"/>
    <w:next w:val="992"/>
    <w:uiPriority w:val="0"/>
    <w:qFormat/>
    <w:pPr>
      <w:spacing w:after="40" w:line="240" w:lineRule="auto"/>
    </w:pPr>
    <w:rPr>
      <w:rFonts w:ascii="Times New Roman" w:hAnsi="Times New Roman" w:eastAsia="宋体"/>
      <w:sz w:val="18"/>
    </w:rPr>
  </w:style>
  <w:style w:type="paragraph" w:styleId="992" w:customStyle="1">
    <w:name w:val="索引 511"/>
    <w:basedOn w:val="987"/>
    <w:next w:val="982"/>
    <w:uiPriority w:val="0"/>
    <w:qFormat/>
    <w:pPr>
      <w:ind w:left="798"/>
      <w:jc w:val="left"/>
    </w:pPr>
    <w:rPr>
      <w:rFonts w:ascii="Calibri" w:hAnsi="Calibri"/>
    </w:rPr>
  </w:style>
  <w:style w:type="paragraph" w:styleId="993" w:customStyle="1">
    <w:name w:val="文本块11"/>
    <w:basedOn w:val="987"/>
    <w:uiPriority w:val="0"/>
    <w:qFormat/>
    <w:pPr>
      <w:ind w:left="256" w:right="6" w:firstLine="624"/>
    </w:pPr>
    <w:rPr>
      <w:rFonts w:ascii="Arial" w:hAnsi="Arial" w:eastAsia="仿宋"/>
      <w:sz w:val="28"/>
    </w:rPr>
  </w:style>
  <w:style w:type="paragraph" w:styleId="994" w:customStyle="1">
    <w:name w:val="脚注文本1"/>
    <w:basedOn w:val="987"/>
    <w:next w:val="995"/>
    <w:uiPriority w:val="0"/>
    <w:qFormat/>
    <w:rPr>
      <w:sz w:val="18"/>
      <w:szCs w:val="18"/>
    </w:rPr>
  </w:style>
  <w:style w:type="paragraph" w:styleId="995" w:customStyle="1">
    <w:name w:val="索引 51"/>
    <w:basedOn w:val="987"/>
    <w:next w:val="987"/>
    <w:uiPriority w:val="0"/>
    <w:qFormat/>
    <w:pPr>
      <w:ind w:left="798"/>
      <w:jc w:val="left"/>
    </w:pPr>
  </w:style>
  <w:style w:type="paragraph" w:styleId="996" w:customStyle="1">
    <w:name w:val="正文文本11"/>
    <w:basedOn w:val="982"/>
    <w:next w:val="982"/>
    <w:uiPriority w:val="0"/>
    <w:qFormat/>
    <w:pPr>
      <w:spacing w:after="120"/>
    </w:pPr>
  </w:style>
  <w:style w:type="paragraph" w:styleId="997" w:customStyle="1">
    <w:name w:val="正文缩进1"/>
    <w:basedOn w:val="924"/>
    <w:uiPriority w:val="0"/>
    <w:qFormat/>
    <w:pPr>
      <w:ind w:firstLine="420"/>
    </w:pPr>
    <w:rPr>
      <w:rFonts w:ascii="Times New Roman" w:hAnsi="Times New Roman" w:eastAsia="宋体" w:cs="Times New Roman"/>
    </w:rPr>
  </w:style>
  <w:style w:type="paragraph" w:styleId="998" w:customStyle="1">
    <w:name w:val="段"/>
    <w:basedOn w:val="981"/>
    <w:next w:val="924"/>
    <w:uiPriority w:val="0"/>
    <w:qFormat/>
    <w:pPr>
      <w:ind w:firstLine="200"/>
      <w:widowControl/>
    </w:pPr>
    <w:rPr>
      <w:rFonts w:hint="eastAsia" w:ascii="宋体" w:hAnsi="Times New Roman" w:eastAsia="宋体" w:cs="Times New Roman"/>
      <w:sz w:val="20"/>
      <w:szCs w:val="20"/>
    </w:rPr>
  </w:style>
  <w:style w:type="paragraph" w:styleId="999" w:customStyle="1">
    <w:name w:val="正文首行缩进1"/>
    <w:basedOn w:val="985"/>
    <w:next w:val="1000"/>
    <w:uiPriority w:val="0"/>
    <w:qFormat/>
    <w:pPr>
      <w:ind w:firstLine="420"/>
    </w:pPr>
    <w:rPr>
      <w:rFonts w:ascii="仿宋_GB2312" w:hAnsi="Times New Roman" w:eastAsia="仿宋_GB2312"/>
      <w:sz w:val="30"/>
      <w:szCs w:val="30"/>
    </w:rPr>
  </w:style>
  <w:style w:type="paragraph" w:styleId="1000" w:customStyle="1">
    <w:name w:val="正文首行缩进 211"/>
    <w:basedOn w:val="1001"/>
    <w:uiPriority w:val="0"/>
    <w:qFormat/>
    <w:pPr>
      <w:ind w:firstLine="420"/>
    </w:pPr>
    <w:rPr>
      <w:sz w:val="24"/>
    </w:rPr>
  </w:style>
  <w:style w:type="paragraph" w:styleId="1001" w:customStyle="1">
    <w:name w:val="正文文本缩进11"/>
    <w:basedOn w:val="979"/>
    <w:uiPriority w:val="0"/>
    <w:qFormat/>
    <w:pPr>
      <w:ind w:firstLine="538"/>
    </w:pPr>
    <w:rPr>
      <w:sz w:val="28"/>
    </w:rPr>
  </w:style>
  <w:style w:type="paragraph" w:styleId="1002" w:customStyle="1">
    <w:name w:val="样式 正文文本缩进 + 首行缩进:  2 字符 行距: 1.5 倍行距"/>
    <w:basedOn w:val="1001"/>
    <w:uiPriority w:val="0"/>
    <w:qFormat/>
    <w:pPr>
      <w:ind w:firstLine="645"/>
      <w:spacing w:before="156" w:after="120"/>
    </w:pPr>
    <w:rPr>
      <w:rFonts w:ascii="Calibri" w:hAnsi="Calibri"/>
    </w:rPr>
  </w:style>
  <w:style w:type="character" w:styleId="1003" w:customStyle="1">
    <w:name w:val="Heading 1 Char"/>
    <w:basedOn w:val="934"/>
    <w:uiPriority w:val="9"/>
    <w:qFormat/>
    <w:rPr>
      <w:rFonts w:ascii="Arial" w:hAnsi="Arial" w:eastAsia="Arial" w:cs="Arial"/>
      <w:sz w:val="40"/>
      <w:szCs w:val="40"/>
    </w:rPr>
  </w:style>
  <w:style w:type="character" w:styleId="1004" w:customStyle="1">
    <w:name w:val="Heading 2 Char"/>
    <w:basedOn w:val="934"/>
    <w:uiPriority w:val="9"/>
    <w:qFormat/>
    <w:rPr>
      <w:rFonts w:ascii="Arial" w:hAnsi="Arial" w:eastAsia="Arial" w:cs="Arial"/>
      <w:sz w:val="34"/>
    </w:rPr>
  </w:style>
  <w:style w:type="character" w:styleId="1005" w:customStyle="1">
    <w:name w:val="Heading 3 Char"/>
    <w:basedOn w:val="934"/>
    <w:uiPriority w:val="9"/>
    <w:qFormat/>
    <w:rPr>
      <w:rFonts w:ascii="Arial" w:hAnsi="Arial" w:eastAsia="Arial" w:cs="Arial"/>
      <w:sz w:val="30"/>
      <w:szCs w:val="30"/>
    </w:rPr>
  </w:style>
  <w:style w:type="character" w:styleId="1006" w:customStyle="1">
    <w:name w:val="Heading 4 Char"/>
    <w:basedOn w:val="934"/>
    <w:uiPriority w:val="9"/>
    <w:qFormat/>
    <w:rPr>
      <w:rFonts w:ascii="Arial" w:hAnsi="Arial" w:eastAsia="Arial" w:cs="Arial"/>
      <w:b/>
      <w:bCs/>
      <w:sz w:val="26"/>
      <w:szCs w:val="26"/>
    </w:rPr>
  </w:style>
  <w:style w:type="character" w:styleId="1007" w:customStyle="1">
    <w:name w:val="Heading 5 Char"/>
    <w:basedOn w:val="934"/>
    <w:uiPriority w:val="9"/>
    <w:qFormat/>
    <w:rPr>
      <w:rFonts w:ascii="Arial" w:hAnsi="Arial" w:eastAsia="Arial" w:cs="Arial"/>
      <w:b/>
      <w:bCs/>
      <w:sz w:val="24"/>
      <w:szCs w:val="24"/>
    </w:rPr>
  </w:style>
  <w:style w:type="character" w:styleId="1008" w:customStyle="1">
    <w:name w:val="Heading 6 Char"/>
    <w:basedOn w:val="934"/>
    <w:uiPriority w:val="9"/>
    <w:qFormat/>
    <w:rPr>
      <w:rFonts w:ascii="Arial" w:hAnsi="Arial" w:eastAsia="Arial" w:cs="Arial"/>
      <w:b/>
      <w:bCs/>
      <w:sz w:val="22"/>
      <w:szCs w:val="22"/>
    </w:rPr>
  </w:style>
  <w:style w:type="character" w:styleId="1009" w:customStyle="1">
    <w:name w:val="Heading 7 Char"/>
    <w:basedOn w:val="934"/>
    <w:uiPriority w:val="9"/>
    <w:qFormat/>
    <w:rPr>
      <w:rFonts w:ascii="Arial" w:hAnsi="Arial" w:eastAsia="Arial" w:cs="Arial"/>
      <w:b/>
      <w:bCs/>
      <w:i/>
      <w:iCs/>
      <w:sz w:val="22"/>
      <w:szCs w:val="22"/>
    </w:rPr>
  </w:style>
  <w:style w:type="character" w:styleId="1010" w:customStyle="1">
    <w:name w:val="Heading 8 Char"/>
    <w:basedOn w:val="934"/>
    <w:uiPriority w:val="9"/>
    <w:qFormat/>
    <w:rPr>
      <w:rFonts w:ascii="Arial" w:hAnsi="Arial" w:eastAsia="Arial" w:cs="Arial"/>
      <w:i/>
      <w:iCs/>
      <w:sz w:val="22"/>
      <w:szCs w:val="22"/>
    </w:rPr>
  </w:style>
  <w:style w:type="character" w:styleId="1011" w:customStyle="1">
    <w:name w:val="Heading 9 Char"/>
    <w:basedOn w:val="934"/>
    <w:uiPriority w:val="9"/>
    <w:qFormat/>
    <w:rPr>
      <w:rFonts w:ascii="Arial" w:hAnsi="Arial" w:eastAsia="Arial" w:cs="Arial"/>
      <w:i/>
      <w:iCs/>
      <w:sz w:val="21"/>
      <w:szCs w:val="21"/>
    </w:rPr>
  </w:style>
  <w:style w:type="character" w:styleId="1012" w:customStyle="1">
    <w:name w:val="Title Char"/>
    <w:basedOn w:val="934"/>
    <w:uiPriority w:val="10"/>
    <w:qFormat/>
    <w:rPr>
      <w:sz w:val="48"/>
      <w:szCs w:val="48"/>
    </w:rPr>
  </w:style>
  <w:style w:type="character" w:styleId="1013" w:customStyle="1">
    <w:name w:val="Quote Char"/>
    <w:uiPriority w:val="29"/>
    <w:qFormat/>
    <w:rPr>
      <w:i/>
    </w:rPr>
  </w:style>
  <w:style w:type="character" w:styleId="1014" w:customStyle="1">
    <w:name w:val="Intense Quote Char"/>
    <w:uiPriority w:val="30"/>
    <w:qFormat/>
    <w:rPr>
      <w:i/>
    </w:rPr>
  </w:style>
  <w:style w:type="character" w:styleId="1015" w:customStyle="1">
    <w:name w:val="Header Char"/>
    <w:basedOn w:val="934"/>
    <w:uiPriority w:val="99"/>
    <w:qFormat/>
  </w:style>
  <w:style w:type="character" w:styleId="1016" w:customStyle="1">
    <w:name w:val="Footer Char"/>
    <w:basedOn w:val="934"/>
    <w:uiPriority w:val="99"/>
    <w:qFormat/>
  </w:style>
  <w:style w:type="paragraph" w:styleId="1017" w:customStyle="1">
    <w:name w:val="TOC Heading"/>
    <w:uiPriority w:val="39"/>
    <w:unhideWhenUsed/>
    <w:qFormat/>
    <w:rPr>
      <w:rFonts w:hint="default" w:ascii="Times New Roman" w:hAnsi="Times New Roman" w:eastAsia="宋体" w:cs="Times New Roman"/>
    </w:rPr>
  </w:style>
  <w:style w:type="paragraph" w:styleId="1018" w:customStyle="1">
    <w:name w:val="正文首行缩进 21"/>
    <w:basedOn w:val="1019"/>
    <w:uiPriority w:val="0"/>
    <w:qFormat/>
    <w:pPr>
      <w:ind w:firstLine="420"/>
    </w:pPr>
    <w:rPr>
      <w:rFonts w:ascii="Times New Roman" w:hAnsi="Times New Roman"/>
    </w:rPr>
  </w:style>
  <w:style w:type="paragraph" w:styleId="1019" w:customStyle="1">
    <w:name w:val="正文文本缩进1"/>
    <w:basedOn w:val="981"/>
    <w:next w:val="1020"/>
    <w:uiPriority w:val="0"/>
    <w:qFormat/>
    <w:pPr>
      <w:ind w:left="420"/>
      <w:spacing w:after="120"/>
    </w:pPr>
    <w:rPr>
      <w:rFonts w:ascii="Calibri" w:hAnsi="Calibri"/>
    </w:rPr>
  </w:style>
  <w:style w:type="paragraph" w:styleId="1020" w:customStyle="1">
    <w:name w:val="寄信人地址1"/>
    <w:basedOn w:val="982"/>
    <w:uiPriority w:val="0"/>
    <w:qFormat/>
    <w:rPr>
      <w:rFonts w:ascii="Arial" w:hAnsi="Arial"/>
    </w:rPr>
  </w:style>
  <w:style w:type="paragraph" w:styleId="102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22" w:customStyle="1">
    <w:name w:val="Heading 1 Char_2cc960bb-4246-45ed-a94c-0e32d2f2514e"/>
    <w:basedOn w:val="934"/>
    <w:uiPriority w:val="9"/>
    <w:qFormat/>
    <w:rPr>
      <w:rFonts w:ascii="Arial" w:hAnsi="Arial" w:eastAsia="Arial" w:cs="Arial"/>
      <w:sz w:val="40"/>
      <w:szCs w:val="40"/>
    </w:rPr>
  </w:style>
  <w:style w:type="character" w:styleId="1023" w:customStyle="1">
    <w:name w:val="Heading 2 Char_38fef2e9-3c31-49f2-9ca0-295fa4faa18c"/>
    <w:basedOn w:val="934"/>
    <w:uiPriority w:val="9"/>
    <w:qFormat/>
    <w:rPr>
      <w:rFonts w:ascii="Arial" w:hAnsi="Arial" w:eastAsia="Arial" w:cs="Arial"/>
      <w:sz w:val="34"/>
    </w:rPr>
  </w:style>
  <w:style w:type="character" w:styleId="1024" w:customStyle="1">
    <w:name w:val="Heading 3 Char_becd3328-995b-4bf8-92ee-1ce6a7f6c293"/>
    <w:basedOn w:val="934"/>
    <w:uiPriority w:val="9"/>
    <w:qFormat/>
    <w:rPr>
      <w:rFonts w:ascii="Arial" w:hAnsi="Arial" w:eastAsia="Arial" w:cs="Arial"/>
      <w:sz w:val="30"/>
      <w:szCs w:val="30"/>
    </w:rPr>
  </w:style>
  <w:style w:type="character" w:styleId="1025" w:customStyle="1">
    <w:name w:val="Heading 4 Char_d70fe039-8080-4e98-9b77-e8663c20e89a"/>
    <w:basedOn w:val="934"/>
    <w:link w:val="928"/>
    <w:uiPriority w:val="9"/>
    <w:qFormat/>
    <w:rPr>
      <w:rFonts w:ascii="Arial" w:hAnsi="Arial" w:eastAsia="Arial" w:cs="Arial"/>
      <w:b/>
      <w:bCs/>
      <w:sz w:val="26"/>
      <w:szCs w:val="26"/>
    </w:rPr>
  </w:style>
  <w:style w:type="character" w:styleId="1026" w:customStyle="1">
    <w:name w:val="Heading 5 Char_245e9eda-7aac-4abb-b28a-cb187e398cc6"/>
    <w:basedOn w:val="934"/>
    <w:link w:val="929"/>
    <w:uiPriority w:val="9"/>
    <w:qFormat/>
    <w:rPr>
      <w:rFonts w:ascii="Arial" w:hAnsi="Arial" w:eastAsia="Arial" w:cs="Arial"/>
      <w:b/>
      <w:bCs/>
      <w:sz w:val="24"/>
      <w:szCs w:val="24"/>
    </w:rPr>
  </w:style>
  <w:style w:type="character" w:styleId="1027" w:customStyle="1">
    <w:name w:val="Heading 6 Char_ef332ef1-b27d-4269-a2d2-e700466146a6"/>
    <w:basedOn w:val="934"/>
    <w:link w:val="930"/>
    <w:uiPriority w:val="9"/>
    <w:qFormat/>
    <w:rPr>
      <w:rFonts w:ascii="Arial" w:hAnsi="Arial" w:eastAsia="Arial" w:cs="Arial"/>
      <w:b/>
      <w:bCs/>
      <w:sz w:val="22"/>
      <w:szCs w:val="22"/>
    </w:rPr>
  </w:style>
  <w:style w:type="character" w:styleId="1028" w:customStyle="1">
    <w:name w:val="Heading 7 Char_ccc3d66b-2f25-4f46-a078-36b66b72a0f8"/>
    <w:basedOn w:val="934"/>
    <w:link w:val="931"/>
    <w:uiPriority w:val="9"/>
    <w:qFormat/>
    <w:rPr>
      <w:rFonts w:ascii="Arial" w:hAnsi="Arial" w:eastAsia="Arial" w:cs="Arial"/>
      <w:b/>
      <w:bCs/>
      <w:i/>
      <w:iCs/>
      <w:sz w:val="22"/>
      <w:szCs w:val="22"/>
    </w:rPr>
  </w:style>
  <w:style w:type="character" w:styleId="1029" w:customStyle="1">
    <w:name w:val="Heading 8 Char_c7b66616-671d-4a47-91ce-aae60353b679"/>
    <w:basedOn w:val="934"/>
    <w:link w:val="932"/>
    <w:uiPriority w:val="9"/>
    <w:qFormat/>
    <w:rPr>
      <w:rFonts w:ascii="Arial" w:hAnsi="Arial" w:eastAsia="Arial" w:cs="Arial"/>
      <w:i/>
      <w:iCs/>
      <w:sz w:val="22"/>
      <w:szCs w:val="22"/>
    </w:rPr>
  </w:style>
  <w:style w:type="character" w:styleId="1030" w:customStyle="1">
    <w:name w:val="Heading 9 Char_3e3a2bbe-2e36-4103-b910-f6afdbc698f5"/>
    <w:basedOn w:val="934"/>
    <w:link w:val="933"/>
    <w:uiPriority w:val="9"/>
    <w:qFormat/>
    <w:rPr>
      <w:rFonts w:ascii="Arial" w:hAnsi="Arial" w:eastAsia="Arial" w:cs="Arial"/>
      <w:i/>
      <w:iCs/>
      <w:sz w:val="21"/>
      <w:szCs w:val="21"/>
    </w:rPr>
  </w:style>
  <w:style w:type="paragraph" w:styleId="1031">
    <w:name w:val="No Spacing"/>
    <w:uiPriority w:val="1"/>
    <w:qFormat/>
    <w:pPr>
      <w:spacing w:before="0" w:after="0" w:line="240" w:lineRule="auto"/>
    </w:pPr>
    <w:rPr>
      <w:rFonts w:hint="default" w:ascii="Times New Roman" w:hAnsi="Times New Roman" w:eastAsia="宋体" w:cs="Times New Roman"/>
    </w:rPr>
  </w:style>
  <w:style w:type="character" w:styleId="1032" w:customStyle="1">
    <w:name w:val="Title Char_e9524746-6068-423a-ab76-1c3d893f9e9a"/>
    <w:basedOn w:val="934"/>
    <w:link w:val="963"/>
    <w:uiPriority w:val="10"/>
    <w:qFormat/>
    <w:rPr>
      <w:sz w:val="48"/>
      <w:szCs w:val="48"/>
    </w:rPr>
  </w:style>
  <w:style w:type="character" w:styleId="1033" w:customStyle="1">
    <w:name w:val="Subtitle Char"/>
    <w:basedOn w:val="934"/>
    <w:link w:val="955"/>
    <w:uiPriority w:val="11"/>
    <w:qFormat/>
    <w:rPr>
      <w:sz w:val="24"/>
      <w:szCs w:val="24"/>
    </w:rPr>
  </w:style>
  <w:style w:type="paragraph" w:styleId="1034">
    <w:name w:val="Quote"/>
    <w:basedOn w:val="924"/>
    <w:next w:val="924"/>
    <w:link w:val="1035"/>
    <w:uiPriority w:val="29"/>
    <w:qFormat/>
    <w:pPr>
      <w:ind w:left="720" w:right="720"/>
    </w:pPr>
    <w:rPr>
      <w:i/>
    </w:rPr>
  </w:style>
  <w:style w:type="character" w:styleId="1035" w:customStyle="1">
    <w:name w:val="Quote Char_dadfb542-72b1-461e-be14-b398d4fbacb6"/>
    <w:link w:val="1034"/>
    <w:uiPriority w:val="29"/>
    <w:qFormat/>
    <w:rPr>
      <w:i/>
    </w:rPr>
  </w:style>
  <w:style w:type="paragraph" w:styleId="1036">
    <w:name w:val="Intense Quote"/>
    <w:basedOn w:val="924"/>
    <w:next w:val="924"/>
    <w:link w:val="10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7" w:customStyle="1">
    <w:name w:val="Intense Quote Char_49ea2cb6-da30-4405-b19e-afbf748ff6cf"/>
    <w:link w:val="1036"/>
    <w:uiPriority w:val="30"/>
    <w:qFormat/>
    <w:rPr>
      <w:i/>
    </w:rPr>
  </w:style>
  <w:style w:type="character" w:styleId="1038" w:customStyle="1">
    <w:name w:val="Header Char_8bc04af5-c914-47c0-bf46-a4ac030704e7"/>
    <w:basedOn w:val="934"/>
    <w:uiPriority w:val="99"/>
    <w:qFormat/>
  </w:style>
  <w:style w:type="character" w:styleId="1039" w:customStyle="1">
    <w:name w:val="Footer Char_ffd19a12-b62f-4d0b-a7fa-b747baca89ba"/>
    <w:basedOn w:val="934"/>
    <w:uiPriority w:val="99"/>
    <w:qFormat/>
  </w:style>
  <w:style w:type="character" w:styleId="1040" w:customStyle="1">
    <w:name w:val="Caption Char"/>
    <w:uiPriority w:val="99"/>
    <w:qFormat/>
  </w:style>
  <w:style w:type="table" w:styleId="1041" w:customStyle="1">
    <w:name w:val="Table Grid Light"/>
    <w:basedOn w:val="935"/>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2" w:customStyle="1">
    <w:name w:val="Plain Table 1"/>
    <w:basedOn w:val="935"/>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3" w:customStyle="1">
    <w:name w:val="Plain Table 2"/>
    <w:basedOn w:val="935"/>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4" w:customStyle="1">
    <w:name w:val="Plain Table 3"/>
    <w:basedOn w:val="93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5" w:customStyle="1">
    <w:name w:val="Plain Table 4"/>
    <w:basedOn w:val="93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6" w:customStyle="1">
    <w:name w:val="Plain Table 5"/>
    <w:basedOn w:val="93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7" w:customStyle="1">
    <w:name w:val="Grid Table 1 Light"/>
    <w:basedOn w:val="935"/>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048" w:customStyle="1">
    <w:name w:val="Grid Table 1 Light - Accent 1"/>
    <w:basedOn w:val="935"/>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49" w:customStyle="1">
    <w:name w:val="Grid Table 1 Light - Accent 2"/>
    <w:basedOn w:val="935"/>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50" w:customStyle="1">
    <w:name w:val="Grid Table 1 Light - Accent 3"/>
    <w:basedOn w:val="935"/>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051" w:customStyle="1">
    <w:name w:val="Grid Table 1 Light - Accent 4"/>
    <w:basedOn w:val="935"/>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52" w:customStyle="1">
    <w:name w:val="Grid Table 1 Light - Accent 5"/>
    <w:basedOn w:val="93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53" w:customStyle="1">
    <w:name w:val="Grid Table 1 Light - Accent 6"/>
    <w:basedOn w:val="935"/>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54" w:customStyle="1">
    <w:name w:val="Grid Table 2"/>
    <w:basedOn w:val="935"/>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55" w:customStyle="1">
    <w:name w:val="Grid Table 2 - Accent 1"/>
    <w:basedOn w:val="935"/>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56" w:customStyle="1">
    <w:name w:val="Grid Table 2 - Accent 2"/>
    <w:basedOn w:val="935"/>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057" w:customStyle="1">
    <w:name w:val="Grid Table 2 - Accent 3"/>
    <w:basedOn w:val="935"/>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058" w:customStyle="1">
    <w:name w:val="Grid Table 2 - Accent 4"/>
    <w:basedOn w:val="935"/>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59" w:customStyle="1">
    <w:name w:val="Grid Table 2 - Accent 5"/>
    <w:basedOn w:val="93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60" w:customStyle="1">
    <w:name w:val="Grid Table 2 - Accent 6"/>
    <w:basedOn w:val="935"/>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61" w:customStyle="1">
    <w:name w:val="Grid Table 3"/>
    <w:basedOn w:val="935"/>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1"/>
    <w:basedOn w:val="935"/>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2"/>
    <w:basedOn w:val="935"/>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3"/>
    <w:basedOn w:val="935"/>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4"/>
    <w:basedOn w:val="935"/>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5"/>
    <w:basedOn w:val="93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6"/>
    <w:basedOn w:val="935"/>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4"/>
    <w:basedOn w:val="935"/>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9" w:customStyle="1">
    <w:name w:val="Grid Table 4 - Accent 1"/>
    <w:basedOn w:val="935"/>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70" w:customStyle="1">
    <w:name w:val="Grid Table 4 - Accent 2"/>
    <w:basedOn w:val="935"/>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071" w:customStyle="1">
    <w:name w:val="Grid Table 4 - Accent 3"/>
    <w:basedOn w:val="935"/>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72" w:customStyle="1">
    <w:name w:val="Grid Table 4 - Accent 4"/>
    <w:basedOn w:val="935"/>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73" w:customStyle="1">
    <w:name w:val="Grid Table 4 - Accent 5"/>
    <w:basedOn w:val="93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74" w:customStyle="1">
    <w:name w:val="Grid Table 4 - Accent 6"/>
    <w:basedOn w:val="935"/>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75" w:customStyle="1">
    <w:name w:val="Grid Table 5 Dark"/>
    <w:basedOn w:val="93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CCE8CF" w:sz="4" w:space="0"/>
        </w:tcBorders>
      </w:tcPr>
    </w:tblStylePr>
  </w:style>
  <w:style w:type="table" w:styleId="1076" w:customStyle="1">
    <w:name w:val="Grid Table 5 Dark- Accent 1"/>
    <w:basedOn w:val="93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CCE8CF" w:sz="4" w:space="0"/>
        </w:tcBorders>
      </w:tcPr>
    </w:tblStylePr>
  </w:style>
  <w:style w:type="table" w:styleId="1077" w:customStyle="1">
    <w:name w:val="Grid Table 5 Dark - Accent 2"/>
    <w:basedOn w:val="93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CCE8CF" w:sz="4" w:space="0"/>
        </w:tcBorders>
      </w:tcPr>
    </w:tblStylePr>
  </w:style>
  <w:style w:type="table" w:styleId="1078" w:customStyle="1">
    <w:name w:val="Grid Table 5 Dark - Accent 3"/>
    <w:basedOn w:val="93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CCE8CF" w:sz="4" w:space="0"/>
        </w:tcBorders>
      </w:tcPr>
    </w:tblStylePr>
  </w:style>
  <w:style w:type="table" w:styleId="1079" w:customStyle="1">
    <w:name w:val="Grid Table 5 Dark- Accent 4"/>
    <w:basedOn w:val="93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CCE8CF" w:sz="4" w:space="0"/>
        </w:tcBorders>
      </w:tcPr>
    </w:tblStylePr>
  </w:style>
  <w:style w:type="table" w:styleId="1080" w:customStyle="1">
    <w:name w:val="Grid Table 5 Dark - Accent 5"/>
    <w:basedOn w:val="93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CCE8CF" w:sz="4" w:space="0"/>
        </w:tcBorders>
      </w:tcPr>
    </w:tblStylePr>
  </w:style>
  <w:style w:type="table" w:styleId="1081" w:customStyle="1">
    <w:name w:val="Grid Table 5 Dark - Accent 6"/>
    <w:basedOn w:val="93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CCE8CF" w:sz="4" w:space="0"/>
        </w:tcBorders>
      </w:tcPr>
    </w:tblStylePr>
  </w:style>
  <w:style w:type="table" w:styleId="1082" w:customStyle="1">
    <w:name w:val="Grid Table 6 Colorful"/>
    <w:basedOn w:val="935"/>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83" w:customStyle="1">
    <w:name w:val="Grid Table 6 Colorful - Accent 1"/>
    <w:basedOn w:val="935"/>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084" w:customStyle="1">
    <w:name w:val="Grid Table 6 Colorful - Accent 2"/>
    <w:basedOn w:val="935"/>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085" w:customStyle="1">
    <w:name w:val="Grid Table 6 Colorful - Accent 3"/>
    <w:basedOn w:val="935"/>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86" w:customStyle="1">
    <w:name w:val="Grid Table 6 Colorful - Accent 4"/>
    <w:basedOn w:val="935"/>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087" w:customStyle="1">
    <w:name w:val="Grid Table 6 Colorful - Accent 5"/>
    <w:basedOn w:val="93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088" w:customStyle="1">
    <w:name w:val="Grid Table 6 Colorful - Accent 6"/>
    <w:basedOn w:val="935"/>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89" w:customStyle="1">
    <w:name w:val="Grid Table 7 Colorful"/>
    <w:basedOn w:val="935"/>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1090" w:customStyle="1">
    <w:name w:val="Grid Table 7 Colorful - Accent 1"/>
    <w:basedOn w:val="935"/>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cce8cf" w:fill="cce8c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cce8cf" w:fill="cce8cf"/>
        <w:tcBorders>
          <w:top w:val="single" w:color="A6BFDD" w:sz="4" w:space="0"/>
          <w:left w:val="none" w:color="000000" w:sz="4" w:space="0"/>
          <w:bottom w:val="none" w:color="000000" w:sz="4" w:space="0"/>
          <w:right w:val="none" w:color="000000" w:sz="4" w:space="0"/>
        </w:tcBorders>
      </w:tcPr>
    </w:tblStylePr>
  </w:style>
  <w:style w:type="table" w:styleId="1091" w:customStyle="1">
    <w:name w:val="Grid Table 7 Colorful - Accent 2"/>
    <w:basedOn w:val="935"/>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1092" w:customStyle="1">
    <w:name w:val="Grid Table 7 Colorful - Accent 3"/>
    <w:basedOn w:val="935"/>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cce8cf" w:fill="cce8c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cce8cf" w:fill="cce8cf"/>
        <w:tcBorders>
          <w:top w:val="single" w:color="9BBB59" w:sz="4" w:space="0"/>
          <w:left w:val="none" w:color="000000" w:sz="4" w:space="0"/>
          <w:bottom w:val="none" w:color="000000" w:sz="4" w:space="0"/>
          <w:right w:val="none" w:color="000000" w:sz="4" w:space="0"/>
        </w:tcBorders>
      </w:tcPr>
    </w:tblStylePr>
  </w:style>
  <w:style w:type="table" w:styleId="1093" w:customStyle="1">
    <w:name w:val="Grid Table 7 Colorful - Accent 4"/>
    <w:basedOn w:val="935"/>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094" w:customStyle="1">
    <w:name w:val="Grid Table 7 Colorful - Accent 5"/>
    <w:basedOn w:val="93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cce8cf" w:fill="cce8c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cce8cf" w:fill="cce8cf"/>
        <w:tcBorders>
          <w:top w:val="single" w:color="99D0DE" w:sz="4" w:space="0"/>
          <w:left w:val="none" w:color="000000" w:sz="4" w:space="0"/>
          <w:bottom w:val="none" w:color="000000" w:sz="4" w:space="0"/>
          <w:right w:val="none" w:color="000000" w:sz="4" w:space="0"/>
        </w:tcBorders>
      </w:tcPr>
    </w:tblStylePr>
  </w:style>
  <w:style w:type="table" w:styleId="1095" w:customStyle="1">
    <w:name w:val="Grid Table 7 Colorful - Accent 6"/>
    <w:basedOn w:val="935"/>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cce8cf" w:fill="cce8c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cce8cf" w:fill="cce8cf"/>
        <w:tcBorders>
          <w:top w:val="single" w:color="FAC396" w:sz="4" w:space="0"/>
          <w:left w:val="none" w:color="000000" w:sz="4" w:space="0"/>
          <w:bottom w:val="none" w:color="000000" w:sz="4" w:space="0"/>
          <w:right w:val="none" w:color="000000" w:sz="4" w:space="0"/>
        </w:tcBorders>
      </w:tcPr>
    </w:tblStylePr>
  </w:style>
  <w:style w:type="table" w:styleId="1096" w:customStyle="1">
    <w:name w:val="List Table 1 Light"/>
    <w:basedOn w:val="935"/>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97" w:customStyle="1">
    <w:name w:val="List Table 1 Light - Accent 1"/>
    <w:basedOn w:val="935"/>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98" w:customStyle="1">
    <w:name w:val="List Table 1 Light - Accent 2"/>
    <w:basedOn w:val="935"/>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99" w:customStyle="1">
    <w:name w:val="List Table 1 Light - Accent 3"/>
    <w:basedOn w:val="935"/>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00" w:customStyle="1">
    <w:name w:val="List Table 1 Light - Accent 4"/>
    <w:basedOn w:val="935"/>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01" w:customStyle="1">
    <w:name w:val="List Table 1 Light - Accent 5"/>
    <w:basedOn w:val="93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02" w:customStyle="1">
    <w:name w:val="List Table 1 Light - Accent 6"/>
    <w:basedOn w:val="935"/>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03" w:customStyle="1">
    <w:name w:val="List Table 2"/>
    <w:basedOn w:val="935"/>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104" w:customStyle="1">
    <w:name w:val="List Table 2 - Accent 1"/>
    <w:basedOn w:val="935"/>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05" w:customStyle="1">
    <w:name w:val="List Table 2 - Accent 2"/>
    <w:basedOn w:val="935"/>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106" w:customStyle="1">
    <w:name w:val="List Table 2 - Accent 3"/>
    <w:basedOn w:val="935"/>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07" w:customStyle="1">
    <w:name w:val="List Table 2 - Accent 4"/>
    <w:basedOn w:val="935"/>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08" w:customStyle="1">
    <w:name w:val="List Table 2 - Accent 5"/>
    <w:basedOn w:val="93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09" w:customStyle="1">
    <w:name w:val="List Table 2 - Accent 6"/>
    <w:basedOn w:val="935"/>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10" w:customStyle="1">
    <w:name w:val="List Table 3"/>
    <w:basedOn w:val="935"/>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1" w:customStyle="1">
    <w:name w:val="List Table 3 - Accent 1"/>
    <w:basedOn w:val="935"/>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12" w:customStyle="1">
    <w:name w:val="List Table 3 - Accent 2"/>
    <w:basedOn w:val="935"/>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113" w:customStyle="1">
    <w:name w:val="List Table 3 - Accent 3"/>
    <w:basedOn w:val="935"/>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114" w:customStyle="1">
    <w:name w:val="List Table 3 - Accent 4"/>
    <w:basedOn w:val="935"/>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15" w:customStyle="1">
    <w:name w:val="List Table 3 - Accent 5"/>
    <w:basedOn w:val="93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16" w:customStyle="1">
    <w:name w:val="List Table 3 - Accent 6"/>
    <w:basedOn w:val="935"/>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17" w:customStyle="1">
    <w:name w:val="List Table 4"/>
    <w:basedOn w:val="935"/>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8" w:customStyle="1">
    <w:name w:val="List Table 4 - Accent 1"/>
    <w:basedOn w:val="935"/>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19" w:customStyle="1">
    <w:name w:val="List Table 4 - Accent 2"/>
    <w:basedOn w:val="935"/>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20" w:customStyle="1">
    <w:name w:val="List Table 4 - Accent 3"/>
    <w:basedOn w:val="935"/>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21" w:customStyle="1">
    <w:name w:val="List Table 4 - Accent 4"/>
    <w:basedOn w:val="935"/>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22" w:customStyle="1">
    <w:name w:val="List Table 4 - Accent 5"/>
    <w:basedOn w:val="93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23" w:customStyle="1">
    <w:name w:val="List Table 4 - Accent 6"/>
    <w:basedOn w:val="935"/>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24" w:customStyle="1">
    <w:name w:val="List Table 5 Dark"/>
    <w:basedOn w:val="935"/>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CCE8CF" w:sz="4" w:space="0"/>
          <w:bottom w:val="single" w:color="CCE8CF" w:sz="4" w:space="0"/>
        </w:tcBorders>
      </w:tcPr>
    </w:tblStylePr>
    <w:tblStylePr w:type="band1Vert">
      <w:tcPr>
        <w:shd w:val="clear" w:color="7e7e7e" w:fill="7e7e7e"/>
        <w:tcBorders>
          <w:left w:val="single" w:color="CCE8CF" w:sz="4" w:space="0"/>
          <w:right w:val="single" w:color="CCE8CF" w:sz="4" w:space="0"/>
        </w:tcBorders>
      </w:tcPr>
    </w:tblStylePr>
    <w:tblStylePr w:type="band2Horz">
      <w:tcPr>
        <w:shd w:val="clear" w:color="7e7e7e" w:fill="7e7e7e"/>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7E7E7E" w:sz="32" w:space="0"/>
          <w:right w:val="single" w:color="CCE8CF" w:sz="4" w:space="0"/>
        </w:tcBorders>
      </w:tcPr>
    </w:tblStylePr>
    <w:tblStylePr w:type="firstRow">
      <w:rPr>
        <w:rFonts w:ascii="Arial" w:hAnsi="Arial"/>
        <w:b/>
        <w:color w:val="cce8cf"/>
        <w:sz w:val="22"/>
      </w:rPr>
      <w:tcPr>
        <w:shd w:val="clear" w:color="7e7e7e" w:fill="7e7e7e"/>
        <w:tcBorders>
          <w:top w:val="single" w:color="7E7E7E" w:sz="32" w:space="0"/>
          <w:bottom w:val="single" w:color="CCE8CF" w:sz="12" w:space="0"/>
        </w:tcBorders>
      </w:tcPr>
    </w:tblStylePr>
    <w:tblStylePr w:type="lastCol">
      <w:tcPr>
        <w:tcBorders>
          <w:left w:val="single" w:color="CCE8CF" w:sz="4" w:space="0"/>
          <w:right w:val="single" w:color="7E7E7E" w:sz="32" w:space="0"/>
        </w:tcBorders>
      </w:tcPr>
    </w:tblStylePr>
    <w:tblStylePr w:type="lastRow">
      <w:rPr>
        <w:rFonts w:ascii="Arial" w:hAnsi="Arial"/>
        <w:b/>
        <w:color w:val="cce8cf"/>
        <w:sz w:val="22"/>
      </w:rPr>
    </w:tblStylePr>
  </w:style>
  <w:style w:type="table" w:styleId="1125" w:customStyle="1">
    <w:name w:val="List Table 5 Dark - Accent 1"/>
    <w:basedOn w:val="935"/>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CCE8CF" w:sz="4" w:space="0"/>
          <w:bottom w:val="single" w:color="CCE8CF" w:sz="4" w:space="0"/>
        </w:tcBorders>
      </w:tcPr>
    </w:tblStylePr>
    <w:tblStylePr w:type="band1Vert">
      <w:tcPr>
        <w:shd w:val="clear" w:color="4f81bd" w:fill="4f81bd"/>
        <w:tcBorders>
          <w:left w:val="single" w:color="CCE8CF" w:sz="4" w:space="0"/>
          <w:right w:val="single" w:color="CCE8CF" w:sz="4" w:space="0"/>
        </w:tcBorders>
      </w:tcPr>
    </w:tblStylePr>
    <w:tblStylePr w:type="band2Horz">
      <w:tcPr>
        <w:shd w:val="clear" w:color="4f81bd" w:fill="4f81bd"/>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4F81BD" w:sz="32" w:space="0"/>
          <w:right w:val="single" w:color="CCE8CF" w:sz="4" w:space="0"/>
        </w:tcBorders>
      </w:tcPr>
    </w:tblStylePr>
    <w:tblStylePr w:type="firstRow">
      <w:rPr>
        <w:rFonts w:ascii="Arial" w:hAnsi="Arial"/>
        <w:b/>
        <w:color w:val="cce8cf"/>
        <w:sz w:val="22"/>
      </w:rPr>
      <w:tcPr>
        <w:shd w:val="clear" w:color="4f81bd" w:fill="4f81bd"/>
        <w:tcBorders>
          <w:top w:val="single" w:color="4F81BD" w:sz="32" w:space="0"/>
          <w:bottom w:val="single" w:color="CCE8CF" w:sz="12" w:space="0"/>
        </w:tcBorders>
      </w:tcPr>
    </w:tblStylePr>
    <w:tblStylePr w:type="lastCol">
      <w:tcPr>
        <w:tcBorders>
          <w:left w:val="single" w:color="CCE8CF" w:sz="4" w:space="0"/>
          <w:right w:val="single" w:color="4F81BD" w:sz="32" w:space="0"/>
        </w:tcBorders>
      </w:tcPr>
    </w:tblStylePr>
    <w:tblStylePr w:type="lastRow">
      <w:rPr>
        <w:rFonts w:ascii="Arial" w:hAnsi="Arial"/>
        <w:b/>
        <w:color w:val="cce8cf"/>
        <w:sz w:val="22"/>
      </w:rPr>
    </w:tblStylePr>
  </w:style>
  <w:style w:type="table" w:styleId="1126" w:customStyle="1">
    <w:name w:val="List Table 5 Dark - Accent 2"/>
    <w:basedOn w:val="935"/>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CCE8CF" w:sz="4" w:space="0"/>
          <w:bottom w:val="single" w:color="CCE8CF" w:sz="4" w:space="0"/>
        </w:tcBorders>
      </w:tcPr>
    </w:tblStylePr>
    <w:tblStylePr w:type="band1Vert">
      <w:tcPr>
        <w:shd w:val="clear" w:color="d99795" w:fill="d99795"/>
        <w:tcBorders>
          <w:left w:val="single" w:color="CCE8CF" w:sz="4" w:space="0"/>
          <w:right w:val="single" w:color="CCE8CF" w:sz="4" w:space="0"/>
        </w:tcBorders>
      </w:tcPr>
    </w:tblStylePr>
    <w:tblStylePr w:type="band2Horz">
      <w:tcPr>
        <w:shd w:val="clear" w:color="d99795" w:fill="d99795"/>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D99795" w:sz="32" w:space="0"/>
          <w:right w:val="single" w:color="CCE8CF" w:sz="4" w:space="0"/>
        </w:tcBorders>
      </w:tcPr>
    </w:tblStylePr>
    <w:tblStylePr w:type="firstRow">
      <w:rPr>
        <w:rFonts w:ascii="Arial" w:hAnsi="Arial"/>
        <w:b/>
        <w:color w:val="cce8cf"/>
        <w:sz w:val="22"/>
      </w:rPr>
      <w:tcPr>
        <w:shd w:val="clear" w:color="d99795" w:fill="d99795"/>
        <w:tcBorders>
          <w:top w:val="single" w:color="D99795" w:sz="32" w:space="0"/>
          <w:bottom w:val="single" w:color="CCE8CF" w:sz="12" w:space="0"/>
        </w:tcBorders>
      </w:tcPr>
    </w:tblStylePr>
    <w:tblStylePr w:type="lastCol">
      <w:tcPr>
        <w:tcBorders>
          <w:left w:val="single" w:color="CCE8CF" w:sz="4" w:space="0"/>
          <w:right w:val="single" w:color="D99795" w:sz="32" w:space="0"/>
        </w:tcBorders>
      </w:tcPr>
    </w:tblStylePr>
    <w:tblStylePr w:type="lastRow">
      <w:rPr>
        <w:rFonts w:ascii="Arial" w:hAnsi="Arial"/>
        <w:b/>
        <w:color w:val="cce8cf"/>
        <w:sz w:val="22"/>
      </w:rPr>
    </w:tblStylePr>
  </w:style>
  <w:style w:type="table" w:styleId="1127" w:customStyle="1">
    <w:name w:val="List Table 5 Dark - Accent 3"/>
    <w:basedOn w:val="935"/>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CCE8CF" w:sz="4" w:space="0"/>
          <w:bottom w:val="single" w:color="CCE8CF" w:sz="4" w:space="0"/>
        </w:tcBorders>
      </w:tcPr>
    </w:tblStylePr>
    <w:tblStylePr w:type="band1Vert">
      <w:tcPr>
        <w:shd w:val="clear" w:color="c3d69c" w:fill="c3d69c"/>
        <w:tcBorders>
          <w:left w:val="single" w:color="CCE8CF" w:sz="4" w:space="0"/>
          <w:right w:val="single" w:color="CCE8CF" w:sz="4" w:space="0"/>
        </w:tcBorders>
      </w:tcPr>
    </w:tblStylePr>
    <w:tblStylePr w:type="band2Horz">
      <w:tcPr>
        <w:shd w:val="clear" w:color="c3d69c" w:fill="c3d69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C3D69C" w:sz="32" w:space="0"/>
          <w:right w:val="single" w:color="CCE8CF" w:sz="4" w:space="0"/>
        </w:tcBorders>
      </w:tcPr>
    </w:tblStylePr>
    <w:tblStylePr w:type="firstRow">
      <w:rPr>
        <w:rFonts w:ascii="Arial" w:hAnsi="Arial"/>
        <w:b/>
        <w:color w:val="cce8cf"/>
        <w:sz w:val="22"/>
      </w:rPr>
      <w:tcPr>
        <w:shd w:val="clear" w:color="c3d69c" w:fill="c3d69c"/>
        <w:tcBorders>
          <w:top w:val="single" w:color="C3D69C" w:sz="32" w:space="0"/>
          <w:bottom w:val="single" w:color="CCE8CF" w:sz="12" w:space="0"/>
        </w:tcBorders>
      </w:tcPr>
    </w:tblStylePr>
    <w:tblStylePr w:type="lastCol">
      <w:tcPr>
        <w:tcBorders>
          <w:left w:val="single" w:color="CCE8CF" w:sz="4" w:space="0"/>
          <w:right w:val="single" w:color="C3D69C" w:sz="32" w:space="0"/>
        </w:tcBorders>
      </w:tcPr>
    </w:tblStylePr>
    <w:tblStylePr w:type="lastRow">
      <w:rPr>
        <w:rFonts w:ascii="Arial" w:hAnsi="Arial"/>
        <w:b/>
        <w:color w:val="cce8cf"/>
        <w:sz w:val="22"/>
      </w:rPr>
    </w:tblStylePr>
  </w:style>
  <w:style w:type="table" w:styleId="1128" w:customStyle="1">
    <w:name w:val="List Table 5 Dark - Accent 4"/>
    <w:basedOn w:val="935"/>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CCE8CF" w:sz="4" w:space="0"/>
          <w:bottom w:val="single" w:color="CCE8CF" w:sz="4" w:space="0"/>
        </w:tcBorders>
      </w:tcPr>
    </w:tblStylePr>
    <w:tblStylePr w:type="band1Vert">
      <w:tcPr>
        <w:shd w:val="clear" w:color="b2a1c6" w:fill="b2a1c6"/>
        <w:tcBorders>
          <w:left w:val="single" w:color="CCE8CF" w:sz="4" w:space="0"/>
          <w:right w:val="single" w:color="CCE8CF" w:sz="4" w:space="0"/>
        </w:tcBorders>
      </w:tcPr>
    </w:tblStylePr>
    <w:tblStylePr w:type="band2Horz">
      <w:tcPr>
        <w:shd w:val="clear" w:color="b2a1c6" w:fill="b2a1c6"/>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B2A1C6" w:sz="32" w:space="0"/>
          <w:right w:val="single" w:color="CCE8CF" w:sz="4" w:space="0"/>
        </w:tcBorders>
      </w:tcPr>
    </w:tblStylePr>
    <w:tblStylePr w:type="firstRow">
      <w:rPr>
        <w:rFonts w:ascii="Arial" w:hAnsi="Arial"/>
        <w:b/>
        <w:color w:val="cce8cf"/>
        <w:sz w:val="22"/>
      </w:rPr>
      <w:tcPr>
        <w:shd w:val="clear" w:color="b2a1c6" w:fill="b2a1c6"/>
        <w:tcBorders>
          <w:top w:val="single" w:color="B2A1C6" w:sz="32" w:space="0"/>
          <w:bottom w:val="single" w:color="CCE8CF" w:sz="12" w:space="0"/>
        </w:tcBorders>
      </w:tcPr>
    </w:tblStylePr>
    <w:tblStylePr w:type="lastCol">
      <w:tcPr>
        <w:tcBorders>
          <w:left w:val="single" w:color="CCE8CF" w:sz="4" w:space="0"/>
          <w:right w:val="single" w:color="B2A1C6" w:sz="32" w:space="0"/>
        </w:tcBorders>
      </w:tcPr>
    </w:tblStylePr>
    <w:tblStylePr w:type="lastRow">
      <w:rPr>
        <w:rFonts w:ascii="Arial" w:hAnsi="Arial"/>
        <w:b/>
        <w:color w:val="cce8cf"/>
        <w:sz w:val="22"/>
      </w:rPr>
    </w:tblStylePr>
  </w:style>
  <w:style w:type="table" w:styleId="1129" w:customStyle="1">
    <w:name w:val="List Table 5 Dark - Accent 5"/>
    <w:basedOn w:val="93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CCE8CF" w:sz="4" w:space="0"/>
          <w:bottom w:val="single" w:color="CCE8CF" w:sz="4" w:space="0"/>
        </w:tcBorders>
      </w:tcPr>
    </w:tblStylePr>
    <w:tblStylePr w:type="band1Vert">
      <w:tcPr>
        <w:shd w:val="clear" w:color="92ccdc" w:fill="92ccdc"/>
        <w:tcBorders>
          <w:left w:val="single" w:color="CCE8CF" w:sz="4" w:space="0"/>
          <w:right w:val="single" w:color="CCE8CF" w:sz="4" w:space="0"/>
        </w:tcBorders>
      </w:tcPr>
    </w:tblStylePr>
    <w:tblStylePr w:type="band2Horz">
      <w:tcPr>
        <w:shd w:val="clear" w:color="92ccdc" w:fill="92ccd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92CCDC" w:sz="32" w:space="0"/>
          <w:right w:val="single" w:color="CCE8CF" w:sz="4" w:space="0"/>
        </w:tcBorders>
      </w:tcPr>
    </w:tblStylePr>
    <w:tblStylePr w:type="firstRow">
      <w:rPr>
        <w:rFonts w:ascii="Arial" w:hAnsi="Arial"/>
        <w:b/>
        <w:color w:val="cce8cf"/>
        <w:sz w:val="22"/>
      </w:rPr>
      <w:tcPr>
        <w:shd w:val="clear" w:color="92ccdc" w:fill="92ccdc"/>
        <w:tcBorders>
          <w:top w:val="single" w:color="92CCDC" w:sz="32" w:space="0"/>
          <w:bottom w:val="single" w:color="CCE8CF" w:sz="12" w:space="0"/>
        </w:tcBorders>
      </w:tcPr>
    </w:tblStylePr>
    <w:tblStylePr w:type="lastCol">
      <w:tcPr>
        <w:tcBorders>
          <w:left w:val="single" w:color="CCE8CF" w:sz="4" w:space="0"/>
          <w:right w:val="single" w:color="92CCDC" w:sz="32" w:space="0"/>
        </w:tcBorders>
      </w:tcPr>
    </w:tblStylePr>
    <w:tblStylePr w:type="lastRow">
      <w:rPr>
        <w:rFonts w:ascii="Arial" w:hAnsi="Arial"/>
        <w:b/>
        <w:color w:val="cce8cf"/>
        <w:sz w:val="22"/>
      </w:rPr>
    </w:tblStylePr>
  </w:style>
  <w:style w:type="table" w:styleId="1130" w:customStyle="1">
    <w:name w:val="List Table 5 Dark - Accent 6"/>
    <w:basedOn w:val="935"/>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CCE8CF" w:sz="4" w:space="0"/>
          <w:bottom w:val="single" w:color="CCE8CF" w:sz="4" w:space="0"/>
        </w:tcBorders>
      </w:tcPr>
    </w:tblStylePr>
    <w:tblStylePr w:type="band1Vert">
      <w:tcPr>
        <w:shd w:val="clear" w:color="fac090" w:fill="fac090"/>
        <w:tcBorders>
          <w:left w:val="single" w:color="CCE8CF" w:sz="4" w:space="0"/>
          <w:right w:val="single" w:color="CCE8CF" w:sz="4" w:space="0"/>
        </w:tcBorders>
      </w:tcPr>
    </w:tblStylePr>
    <w:tblStylePr w:type="band2Horz">
      <w:tcPr>
        <w:shd w:val="clear" w:color="fac090" w:fill="fac090"/>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FAC090" w:sz="32" w:space="0"/>
          <w:right w:val="single" w:color="CCE8CF" w:sz="4" w:space="0"/>
        </w:tcBorders>
      </w:tcPr>
    </w:tblStylePr>
    <w:tblStylePr w:type="firstRow">
      <w:rPr>
        <w:rFonts w:ascii="Arial" w:hAnsi="Arial"/>
        <w:b/>
        <w:color w:val="cce8cf"/>
        <w:sz w:val="22"/>
      </w:rPr>
      <w:tcPr>
        <w:shd w:val="clear" w:color="fac090" w:fill="fac090"/>
        <w:tcBorders>
          <w:top w:val="single" w:color="FAC090" w:sz="32" w:space="0"/>
          <w:bottom w:val="single" w:color="CCE8CF" w:sz="12" w:space="0"/>
        </w:tcBorders>
      </w:tcPr>
    </w:tblStylePr>
    <w:tblStylePr w:type="lastCol">
      <w:tcPr>
        <w:tcBorders>
          <w:left w:val="single" w:color="CCE8CF" w:sz="4" w:space="0"/>
          <w:right w:val="single" w:color="FAC090" w:sz="32" w:space="0"/>
        </w:tcBorders>
      </w:tcPr>
    </w:tblStylePr>
    <w:tblStylePr w:type="lastRow">
      <w:rPr>
        <w:rFonts w:ascii="Arial" w:hAnsi="Arial"/>
        <w:b/>
        <w:color w:val="cce8cf"/>
        <w:sz w:val="22"/>
      </w:rPr>
    </w:tblStylePr>
  </w:style>
  <w:style w:type="table" w:styleId="1131" w:customStyle="1">
    <w:name w:val="List Table 6 Colorful"/>
    <w:basedOn w:val="935"/>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132" w:customStyle="1">
    <w:name w:val="List Table 6 Colorful - Accent 1"/>
    <w:basedOn w:val="935"/>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33" w:customStyle="1">
    <w:name w:val="List Table 6 Colorful - Accent 2"/>
    <w:basedOn w:val="935"/>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134" w:customStyle="1">
    <w:name w:val="List Table 6 Colorful - Accent 3"/>
    <w:basedOn w:val="935"/>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135" w:customStyle="1">
    <w:name w:val="List Table 6 Colorful - Accent 4"/>
    <w:basedOn w:val="935"/>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136" w:customStyle="1">
    <w:name w:val="List Table 6 Colorful - Accent 5"/>
    <w:basedOn w:val="93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137" w:customStyle="1">
    <w:name w:val="List Table 6 Colorful - Accent 6"/>
    <w:basedOn w:val="935"/>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38" w:customStyle="1">
    <w:name w:val="List Table 7 Colorful"/>
    <w:basedOn w:val="935"/>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1139" w:customStyle="1">
    <w:name w:val="List Table 7 Colorful - Accent 1"/>
    <w:basedOn w:val="935"/>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cce8cf" w:fill="cce8c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cce8cf" w:fill="cce8cf"/>
        <w:tcBorders>
          <w:top w:val="single" w:color="4F81BD" w:sz="4" w:space="0"/>
          <w:left w:val="none" w:color="000000" w:sz="4" w:space="0"/>
          <w:bottom w:val="none" w:color="000000" w:sz="4" w:space="0"/>
          <w:right w:val="none" w:color="000000" w:sz="4" w:space="0"/>
        </w:tcBorders>
      </w:tcPr>
    </w:tblStylePr>
  </w:style>
  <w:style w:type="table" w:styleId="1140" w:customStyle="1">
    <w:name w:val="List Table 7 Colorful - Accent 2"/>
    <w:basedOn w:val="935"/>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1141" w:customStyle="1">
    <w:name w:val="List Table 7 Colorful - Accent 3"/>
    <w:basedOn w:val="935"/>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cce8cf" w:fill="cce8c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cce8cf" w:fill="cce8cf"/>
        <w:tcBorders>
          <w:top w:val="single" w:color="C3D69C" w:sz="4" w:space="0"/>
          <w:left w:val="none" w:color="000000" w:sz="4" w:space="0"/>
          <w:bottom w:val="none" w:color="000000" w:sz="4" w:space="0"/>
          <w:right w:val="none" w:color="000000" w:sz="4" w:space="0"/>
        </w:tcBorders>
      </w:tcPr>
    </w:tblStylePr>
  </w:style>
  <w:style w:type="table" w:styleId="1142" w:customStyle="1">
    <w:name w:val="List Table 7 Colorful - Accent 4"/>
    <w:basedOn w:val="935"/>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143" w:customStyle="1">
    <w:name w:val="List Table 7 Colorful - Accent 5"/>
    <w:basedOn w:val="935"/>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cce8cf" w:fill="cce8c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cce8cf" w:fill="cce8cf"/>
        <w:tcBorders>
          <w:top w:val="single" w:color="92CCDC" w:sz="4" w:space="0"/>
          <w:left w:val="none" w:color="000000" w:sz="4" w:space="0"/>
          <w:bottom w:val="none" w:color="000000" w:sz="4" w:space="0"/>
          <w:right w:val="none" w:color="000000" w:sz="4" w:space="0"/>
        </w:tcBorders>
      </w:tcPr>
    </w:tblStylePr>
  </w:style>
  <w:style w:type="table" w:styleId="1144" w:customStyle="1">
    <w:name w:val="List Table 7 Colorful - Accent 6"/>
    <w:basedOn w:val="935"/>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cce8cf" w:fill="cce8c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cce8cf" w:fill="cce8cf"/>
        <w:tcBorders>
          <w:top w:val="single" w:color="FAC090" w:sz="4" w:space="0"/>
          <w:left w:val="none" w:color="000000" w:sz="4" w:space="0"/>
          <w:bottom w:val="none" w:color="000000" w:sz="4" w:space="0"/>
          <w:right w:val="none" w:color="000000" w:sz="4" w:space="0"/>
        </w:tcBorders>
      </w:tcPr>
    </w:tblStylePr>
  </w:style>
  <w:style w:type="table" w:styleId="1145" w:customStyle="1">
    <w:name w:val="Lined - Accent"/>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46" w:customStyle="1">
    <w:name w:val="Lined - Accent 1"/>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47" w:customStyle="1">
    <w:name w:val="Lined - Accent 2"/>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48" w:customStyle="1">
    <w:name w:val="Lined - Accent 3"/>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49" w:customStyle="1">
    <w:name w:val="Lined - Accent 4"/>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50" w:customStyle="1">
    <w:name w:val="Lined - Accent 5"/>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51" w:customStyle="1">
    <w:name w:val="Lined - Accent 6"/>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52" w:customStyle="1">
    <w:name w:val="Bordered &amp; Lined - Accent"/>
    <w:basedOn w:val="935"/>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53" w:customStyle="1">
    <w:name w:val="Bordered &amp; Lined - Accent 1"/>
    <w:basedOn w:val="935"/>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54" w:customStyle="1">
    <w:name w:val="Bordered &amp; Lined - Accent 2"/>
    <w:basedOn w:val="935"/>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55" w:customStyle="1">
    <w:name w:val="Bordered &amp; Lined - Accent 3"/>
    <w:basedOn w:val="935"/>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56" w:customStyle="1">
    <w:name w:val="Bordered &amp; Lined - Accent 4"/>
    <w:basedOn w:val="935"/>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57" w:customStyle="1">
    <w:name w:val="Bordered &amp; Lined - Accent 5"/>
    <w:basedOn w:val="93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58" w:customStyle="1">
    <w:name w:val="Bordered &amp; Lined - Accent 6"/>
    <w:basedOn w:val="935"/>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59" w:customStyle="1">
    <w:name w:val="Bordered"/>
    <w:basedOn w:val="935"/>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60" w:customStyle="1">
    <w:name w:val="Bordered - Accent 1"/>
    <w:basedOn w:val="935"/>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61" w:customStyle="1">
    <w:name w:val="Bordered - Accent 2"/>
    <w:basedOn w:val="935"/>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162" w:customStyle="1">
    <w:name w:val="Bordered - Accent 3"/>
    <w:basedOn w:val="935"/>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163" w:customStyle="1">
    <w:name w:val="Bordered - Accent 4"/>
    <w:basedOn w:val="935"/>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64" w:customStyle="1">
    <w:name w:val="Bordered - Accent 5"/>
    <w:basedOn w:val="93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65" w:customStyle="1">
    <w:name w:val="Bordered - Accent 6"/>
    <w:basedOn w:val="935"/>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166" w:customStyle="1">
    <w:name w:val="Footnote Text Char"/>
    <w:link w:val="956"/>
    <w:uiPriority w:val="99"/>
    <w:qFormat/>
    <w:rPr>
      <w:sz w:val="18"/>
    </w:rPr>
  </w:style>
  <w:style w:type="character" w:styleId="1167" w:customStyle="1">
    <w:name w:val="Endnote Text Char"/>
    <w:link w:val="949"/>
    <w:uiPriority w:val="99"/>
    <w:qFormat/>
    <w:rPr>
      <w:sz w:val="20"/>
    </w:rPr>
  </w:style>
  <w:style w:type="paragraph" w:styleId="1168" w:customStyle="1">
    <w:name w:val="TOC Heading_8feffb13-4ad0-4ab3-bc39-a202b1aec933"/>
    <w:uiPriority w:val="39"/>
    <w:qFormat/>
    <w:rPr>
      <w:rFonts w:hint="default" w:ascii="Times New Roman" w:hAnsi="Times New Roman" w:eastAsia="宋体" w:cs="Times New Roman"/>
    </w:rPr>
  </w:style>
  <w:style w:type="character" w:styleId="1169" w:customStyle="1">
    <w:name w:val="文档结构图 Char"/>
    <w:basedOn w:val="934"/>
    <w:link w:val="939"/>
    <w:uiPriority w:val="0"/>
    <w:qFormat/>
    <w:rPr>
      <w:rFonts w:ascii="宋体"/>
      <w:sz w:val="18"/>
      <w:szCs w:val="18"/>
    </w:rPr>
  </w:style>
  <w:style w:type="character" w:styleId="1170" w:customStyle="1">
    <w:name w:val="批注文字 字符"/>
    <w:link w:val="940"/>
    <w:uiPriority w:val="0"/>
    <w:qFormat/>
    <w:rPr>
      <w:rFonts w:ascii="Times New Roman" w:hAnsi="Times New Roman" w:eastAsia="宋体" w:cs="Times New Roman"/>
      <w:sz w:val="21"/>
      <w:szCs w:val="24"/>
    </w:rPr>
  </w:style>
  <w:style w:type="character" w:styleId="1171" w:customStyle="1">
    <w:name w:val="纯文本 字符"/>
    <w:link w:val="947"/>
    <w:uiPriority w:val="0"/>
    <w:qFormat/>
    <w:rPr>
      <w:rFonts w:ascii="宋体" w:hAnsi="Courier New" w:eastAsia="宋体" w:cs="Times New Roman"/>
      <w:sz w:val="21"/>
      <w:szCs w:val="21"/>
      <w:lang w:bidi="ar-SA"/>
    </w:rPr>
  </w:style>
  <w:style w:type="character" w:styleId="1172" w:customStyle="1">
    <w:name w:val="批注框文本 字符"/>
    <w:link w:val="950"/>
    <w:uiPriority w:val="0"/>
    <w:qFormat/>
    <w:rPr>
      <w:rFonts w:ascii="Times New Roman" w:hAnsi="Times New Roman" w:eastAsia="宋体" w:cs="Times New Roman"/>
      <w:sz w:val="18"/>
      <w:szCs w:val="18"/>
    </w:rPr>
  </w:style>
  <w:style w:type="character" w:styleId="1173" w:customStyle="1">
    <w:name w:val="批注主题 字符"/>
    <w:link w:val="964"/>
    <w:uiPriority w:val="0"/>
    <w:qFormat/>
    <w:rPr>
      <w:rFonts w:ascii="Times New Roman" w:hAnsi="Times New Roman" w:eastAsia="宋体" w:cs="Times New Roman"/>
      <w:b/>
      <w:bCs/>
      <w:sz w:val="21"/>
      <w:szCs w:val="24"/>
    </w:rPr>
  </w:style>
  <w:style w:type="character" w:styleId="1174" w:customStyle="1">
    <w:name w:val="fontstyle01"/>
    <w:uiPriority w:val="0"/>
    <w:qFormat/>
    <w:rPr>
      <w:rFonts w:hint="eastAsia" w:ascii="仿宋" w:hAnsi="仿宋" w:eastAsia="仿宋"/>
      <w:color w:val="000000"/>
      <w:sz w:val="24"/>
      <w:szCs w:val="24"/>
    </w:rPr>
  </w:style>
  <w:style w:type="character" w:styleId="1175" w:customStyle="1">
    <w:name w:val="font81"/>
    <w:uiPriority w:val="0"/>
    <w:qFormat/>
    <w:rPr>
      <w:rFonts w:hint="eastAsia" w:ascii="宋体" w:hAnsi="宋体" w:eastAsia="宋体" w:cs="宋体"/>
      <w:color w:val="ff0000"/>
      <w:sz w:val="20"/>
      <w:szCs w:val="20"/>
      <w:u w:val="none"/>
    </w:rPr>
  </w:style>
  <w:style w:type="character" w:styleId="1176" w:customStyle="1">
    <w:name w:val="font51"/>
    <w:uiPriority w:val="0"/>
    <w:qFormat/>
    <w:rPr>
      <w:rFonts w:hint="eastAsia" w:ascii="宋体" w:hAnsi="宋体" w:eastAsia="宋体" w:cs="宋体"/>
      <w:color w:val="000000"/>
      <w:sz w:val="20"/>
      <w:szCs w:val="20"/>
      <w:u w:val="none"/>
    </w:rPr>
  </w:style>
  <w:style w:type="character" w:styleId="1177" w:customStyle="1">
    <w:name w:val="font21"/>
    <w:basedOn w:val="934"/>
    <w:uiPriority w:val="0"/>
    <w:qFormat/>
    <w:rPr>
      <w:rFonts w:hint="eastAsia" w:ascii="宋体" w:hAnsi="宋体" w:eastAsia="宋体" w:cs="宋体"/>
      <w:color w:val="000000"/>
      <w:sz w:val="20"/>
      <w:szCs w:val="20"/>
      <w:u w:val="none"/>
    </w:rPr>
  </w:style>
  <w:style w:type="paragraph" w:styleId="11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9" w:customStyle="1">
    <w:name w:val="正文 缩进"/>
    <w:basedOn w:val="924"/>
    <w:uiPriority w:val="0"/>
    <w:qFormat/>
    <w:pPr>
      <w:ind w:firstLine="640"/>
      <w:spacing w:line="580" w:lineRule="exact"/>
    </w:pPr>
    <w:rPr>
      <w:rFonts w:ascii="Times New Roman" w:hAnsi="Times New Roman" w:eastAsia="宋体" w:cs="Times New Roman"/>
    </w:rPr>
  </w:style>
  <w:style w:type="paragraph" w:styleId="1180" w:customStyle="1">
    <w:name w:val="默认段落字体 Para Char Char Char Char Char Char Char"/>
    <w:basedOn w:val="924"/>
    <w:uiPriority w:val="0"/>
    <w:qFormat/>
    <w:rPr>
      <w:rFonts w:ascii="Tahoma" w:hAnsi="Tahoma" w:eastAsia="宋体" w:cs="Times New Roman"/>
      <w:sz w:val="24"/>
      <w:szCs w:val="20"/>
    </w:rPr>
  </w:style>
  <w:style w:type="paragraph" w:styleId="1181" w:customStyle="1">
    <w:name w:val="Body text|1"/>
    <w:basedOn w:val="989"/>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rPr>
  </w:style>
  <w:style w:type="paragraph" w:styleId="1182" w:customStyle="1">
    <w:name w:val="_HT_正文"/>
    <w:basedOn w:val="924"/>
    <w:uiPriority w:val="0"/>
    <w:qFormat/>
    <w:pPr>
      <w:ind w:firstLine="200"/>
      <w:jc w:val="both"/>
      <w:spacing w:line="360" w:lineRule="auto"/>
    </w:pPr>
    <w:rPr>
      <w:rFonts w:ascii="Times New Roman" w:hAnsi="Times New Roman" w:eastAsia="宋体" w:cs="Times New Roman"/>
      <w:sz w:val="24"/>
    </w:rPr>
  </w:style>
  <w:style w:type="paragraph" w:styleId="1183">
    <w:name w:val="List Paragraph"/>
    <w:basedOn w:val="924"/>
    <w:uiPriority w:val="0"/>
    <w:qFormat/>
    <w:pPr>
      <w:ind w:firstLine="420"/>
    </w:pPr>
    <w:rPr>
      <w:rFonts w:ascii="Times New Roman" w:hAnsi="Times New Roman" w:eastAsia="宋体" w:cs="Times New Roman"/>
    </w:rPr>
  </w:style>
  <w:style w:type="paragraph" w:styleId="1184" w:customStyle="1">
    <w:name w:val="Char"/>
    <w:basedOn w:val="924"/>
    <w:uiPriority w:val="0"/>
    <w:qFormat/>
    <w:pPr>
      <w:tabs>
        <w:tab w:val="left" w:pos="360" w:leader="none"/>
      </w:tabs>
    </w:pPr>
    <w:rPr>
      <w:rFonts w:ascii="Times New Roman" w:hAnsi="Times New Roman" w:eastAsia="宋体" w:cs="Times New Roman"/>
      <w:sz w:val="24"/>
    </w:rPr>
  </w:style>
  <w:style w:type="paragraph" w:styleId="1185" w:customStyle="1">
    <w:name w:val="Body text|3"/>
    <w:basedOn w:val="924"/>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rPr>
  </w:style>
  <w:style w:type="paragraph" w:styleId="1186" w:customStyle="1">
    <w:name w:val="NB正文"/>
    <w:uiPriority w:val="0"/>
    <w:qFormat/>
    <w:pPr>
      <w:ind w:firstLine="200"/>
      <w:spacing w:line="560" w:lineRule="exact"/>
    </w:pPr>
    <w:rPr>
      <w:rFonts w:hint="default" w:ascii="宋体" w:hAnsi="宋体" w:eastAsia="宋体" w:cs="宋体"/>
      <w:bCs/>
      <w:sz w:val="24"/>
      <w:szCs w:val="52"/>
      <w:lang w:val="en-US" w:eastAsia="zh-CN" w:bidi="ar-SA"/>
    </w:rPr>
  </w:style>
  <w:style w:type="paragraph" w:styleId="1187" w:customStyle="1">
    <w:name w:val="表格3"/>
    <w:basedOn w:val="924"/>
    <w:uiPriority w:val="0"/>
    <w:qFormat/>
    <w:pPr>
      <w:jc w:val="center"/>
    </w:pPr>
    <w:rPr>
      <w:rFonts w:ascii="Times New Roman" w:hAnsi="Times New Roman" w:eastAsia="宋体" w:cs="Times New Roman"/>
    </w:rPr>
  </w:style>
  <w:style w:type="character" w:styleId="1188" w:customStyle="1">
    <w:name w:val="NormalCharacter"/>
    <w:uiPriority w:val="0"/>
    <w:qFormat/>
    <w:rPr>
      <w:rFonts w:ascii="Times New Roman" w:hAnsi="Times New Roman" w:eastAsia="宋体" w:cs="Times New Roman"/>
      <w:sz w:val="21"/>
      <w:szCs w:val="24"/>
      <w:lang w:val="en-US" w:eastAsia="zh-CN" w:bidi="ar-SA"/>
    </w:rPr>
  </w:style>
  <w:style w:type="paragraph" w:styleId="1189" w:customStyle="1">
    <w:name w:val="列表段落1"/>
    <w:basedOn w:val="924"/>
    <w:next w:val="924"/>
    <w:uiPriority w:val="0"/>
    <w:qFormat/>
    <w:pPr>
      <w:ind w:firstLine="420"/>
    </w:pPr>
  </w:style>
  <w:style w:type="paragraph" w:styleId="1190" w:customStyle="1">
    <w:name w:val="段落"/>
    <w:basedOn w:val="924"/>
    <w:uiPriority w:val="0"/>
    <w:qFormat/>
    <w:pPr>
      <w:ind w:firstLine="560"/>
      <w:spacing w:line="590" w:lineRule="exact"/>
    </w:pPr>
    <w:rPr>
      <w:rFonts w:ascii="Times New Roman" w:hAnsi="Times New Roman" w:eastAsia="方正仿宋_GBK" w:cs="Times New Roman"/>
      <w:sz w:val="32"/>
      <w:szCs w:val="28"/>
    </w:rPr>
  </w:style>
  <w:style w:type="character" w:styleId="1191" w:customStyle="1">
    <w:name w:val="3 字符"/>
    <w:basedOn w:val="934"/>
    <w:link w:val="1192"/>
    <w:uiPriority w:val="0"/>
    <w:qFormat/>
    <w:rPr>
      <w:rFonts w:ascii="Times New Roman" w:hAnsi="Times New Roman" w:eastAsia="方正仿宋_GBK" w:cs="Times New Roman"/>
      <w:sz w:val="32"/>
      <w:szCs w:val="36"/>
    </w:rPr>
  </w:style>
  <w:style w:type="paragraph" w:styleId="1192" w:customStyle="1">
    <w:name w:val="3"/>
    <w:basedOn w:val="924"/>
    <w:link w:val="1191"/>
    <w:uiPriority w:val="0"/>
    <w:qFormat/>
    <w:pPr>
      <w:ind w:firstLine="640"/>
      <w:spacing w:line="588" w:lineRule="exact"/>
    </w:pPr>
    <w:rPr>
      <w:rFonts w:ascii="Times New Roman" w:hAnsi="Times New Roman" w:eastAsia="方正仿宋_GBK" w:cs="Times New Roman"/>
      <w:sz w:val="32"/>
      <w:szCs w:val="36"/>
    </w:rPr>
  </w:style>
  <w:style w:type="character" w:styleId="1193" w:customStyle="1">
    <w:name w:val="font112"/>
    <w:uiPriority w:val="0"/>
    <w:qFormat/>
    <w:rPr>
      <w:rFonts w:hint="eastAsia" w:ascii="仿宋" w:hAnsi="仿宋" w:eastAsia="仿宋" w:cs="仿宋"/>
      <w:color w:val="ff0000"/>
      <w:sz w:val="20"/>
      <w:szCs w:val="20"/>
      <w:u w:val="none"/>
    </w:rPr>
  </w:style>
  <w:style w:type="character" w:styleId="1194" w:customStyle="1">
    <w:name w:val="font71"/>
    <w:basedOn w:val="934"/>
    <w:uiPriority w:val="0"/>
    <w:qFormat/>
    <w:rPr>
      <w:rFonts w:ascii="宋体" w:hAnsi="宋体" w:eastAsia="宋体" w:cs="宋体"/>
      <w:color w:val="000000"/>
      <w:sz w:val="22"/>
      <w:szCs w:val="22"/>
      <w:u w:val="none"/>
    </w:rPr>
  </w:style>
  <w:style w:type="paragraph" w:styleId="1195" w:customStyle="1">
    <w:name w:val="纯文本1"/>
    <w:basedOn w:val="924"/>
    <w:uiPriority w:val="0"/>
    <w:qFormat/>
    <w:rPr>
      <w:rFonts w:ascii="宋体" w:hAnsi="Courier New"/>
      <w:szCs w:val="20"/>
    </w:rPr>
  </w:style>
  <w:style w:type="paragraph" w:styleId="1196" w:customStyle="1">
    <w:name w:val="表格标题"/>
    <w:basedOn w:val="924"/>
    <w:uiPriority w:val="1"/>
    <w:qFormat/>
    <w:pPr>
      <w:jc w:val="center"/>
      <w:spacing w:line="360" w:lineRule="auto"/>
      <w:widowControl/>
    </w:pPr>
    <w:rPr>
      <w:rFonts w:ascii="Times New Roman" w:hAnsi="Times New Roman" w:eastAsia="仿宋_GB2312"/>
      <w:b/>
      <w:sz w:val="24"/>
      <w:szCs w:val="21"/>
    </w:rPr>
  </w:style>
  <w:style w:type="paragraph" w:styleId="1197" w:customStyle="1">
    <w:name w:val="表中文字1"/>
    <w:basedOn w:val="924"/>
    <w:uiPriority w:val="0"/>
    <w:qFormat/>
    <w:pPr>
      <w:jc w:val="center"/>
    </w:pPr>
    <w:rPr>
      <w:rFonts w:ascii="Times New Roman" w:hAnsi="Times New Roman" w:eastAsia="仿宋_GB2312"/>
    </w:rPr>
  </w:style>
  <w:style w:type="table" w:styleId="1198" w:customStyle="1">
    <w:name w:val="网格型1"/>
    <w:basedOn w:val="93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99" w:customStyle="1">
    <w:name w:val="Table Paragraph"/>
    <w:basedOn w:val="989"/>
    <w:uiPriority w:val="0"/>
    <w:qFormat/>
  </w:style>
  <w:style w:type="paragraph" w:styleId="1200" w:customStyle="1">
    <w:name w:val="Footer1"/>
    <w:basedOn w:val="924"/>
    <w:uiPriority w:val="0"/>
    <w:qFormat/>
    <w:pPr>
      <w:tabs>
        <w:tab w:val="center" w:pos="7143" w:leader="none"/>
        <w:tab w:val="right" w:pos="14287" w:leader="none"/>
      </w:tabs>
    </w:pPr>
    <w:rPr>
      <w:rFonts w:ascii="Calibri" w:hAnsi="Calibri" w:eastAsia="Calibri" w:cs="Times New Roman"/>
      <w:sz w:val="22"/>
      <w:szCs w:val="22"/>
      <w:lang w:val="en-US" w:eastAsia="zh-CN" w:bidi="ar-SA"/>
    </w:rPr>
  </w:style>
  <w:style w:type="paragraph" w:styleId="1201" w:customStyle="1">
    <w:name w:val="Table Text"/>
    <w:basedOn w:val="924"/>
    <w:uiPriority w:val="0"/>
    <w:semiHidden/>
    <w:qFormat/>
    <w:rPr>
      <w:rFonts w:ascii="微软雅黑" w:hAnsi="微软雅黑" w:eastAsia="微软雅黑" w:cs="微软雅黑"/>
      <w:sz w:val="20"/>
      <w:szCs w:val="20"/>
    </w:rPr>
  </w:style>
  <w:style w:type="table" w:styleId="1202" w:customStyle="1">
    <w:name w:val="Table Normal"/>
    <w:uiPriority w:val="99"/>
    <w:semiHidden/>
    <w:unhideWhenUsed/>
    <w:qFormat/>
    <w:tblPr/>
  </w:style>
  <w:style w:type="paragraph" w:styleId="1203" w:customStyle="1">
    <w:name w:val="页脚1"/>
    <w:basedOn w:val="924"/>
    <w:uiPriority w:val="0"/>
    <w:qFormat/>
    <w:pPr>
      <w:jc w:val="left"/>
      <w:tabs>
        <w:tab w:val="center" w:pos="4153" w:leader="none"/>
        <w:tab w:val="right" w:pos="8306" w:leader="none"/>
      </w:tabs>
    </w:pPr>
    <w:rPr>
      <w:sz w:val="18"/>
      <w:szCs w:val="18"/>
    </w:rPr>
  </w:style>
  <w:style w:type="numbering" w:styleId="12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 Id="rId24" Type="http://schemas.openxmlformats.org/officeDocument/2006/relationships/customXml" Target="../customXml/item5.xml" /><Relationship Id="rId25" Type="http://schemas.openxmlformats.org/officeDocument/2006/relationships/image" Target="media/image1.png"/><Relationship Id="rId26" Type="http://schemas.openxmlformats.org/officeDocument/2006/relationships/image" Target="media/image2.png"/><Relationship Id="rId2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contractReview xmlns="http://schemas.wps.cn/vas-ai-hub/contract-review">
  <reviewItems>
    <reviewItem>
      <errorID>899d3617-3aa3-425a-88e0-5ea7c6ccac61</errorID>
      <errorWord>路灯管</errorWord>
      <group>L1_Word</group>
      <groupName>字词问题</groupName>
      <ability>L2_Typo</ability>
      <abilityName>字词错误</abilityName>
      <candidateList>
        <item>路灯</item>
      </candidateList>
      <explain/>
      <paraID>2D036687</paraID>
      <start>25</start>
      <end>28</end>
      <status>unmodified</status>
      <modifiedWord/>
      <trackRevisions>false</trackRevisions>
    </reviewItem>
    <reviewItem>
      <errorID>8a8e6b27-0c47-465f-b39c-8212689782b4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285EBE79</paraID>
      <start>0</start>
      <end>2</end>
      <status>unmodified</status>
      <modifiedWord/>
      <trackRevisions>false</trackRevisions>
    </reviewItem>
    <reviewItem>
      <errorID>8f3d2f7d-e4ad-499d-b9f3-428c510bc7db</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285EBE79</paraID>
      <start>69</start>
      <end>75</end>
      <status>unmodified</status>
      <modifiedWord/>
      <trackRevisions>false</trackRevisions>
    </reviewItem>
    <reviewItem>
      <errorID>779bcd76-6e03-4676-b45a-878567d21dac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4D7CE796</paraID>
      <start>0</start>
      <end>2</end>
      <status>unmodified</status>
      <modifiedWord/>
      <trackRevisions>false</trackRevisions>
    </reviewItem>
    <reviewItem>
      <errorID>2bac2792-d39e-477e-917e-9e059826aa7e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4314467B</paraID>
      <start>0</start>
      <end>2</end>
      <status>unmodified</status>
      <modifiedWord/>
      <trackRevisions>false</trackRevisions>
    </reviewItem>
    <reviewItem>
      <errorID>24a0b396-7b9e-410e-a530-548b3410de1a</errorID>
      <errorWord>(</errorWord>
      <group>L1_Format</group>
      <groupName>格式问题</groupName>
      <ability>L2_HalfPunc</ability>
      <abilityName>全半角检查</abilityName>
      <candidateList>
        <item>（</item>
      </candidateList>
      <explain>文本全半角错误。</explain>
      <paraID>4F7E58EE</paraID>
      <start>49</start>
      <end>50</end>
      <status>unmodified</status>
      <modifiedWord/>
      <trackRevisions>false</trackRevisions>
    </reviewItem>
    <reviewItem>
      <errorID>7bb2cced-351a-4372-b8d6-bd85ffdd14b6</errorID>
      <errorWord>)</errorWord>
      <group>L1_Format</group>
      <groupName>格式问题</groupName>
      <ability>L2_HalfPunc</ability>
      <abilityName>全半角检查</abilityName>
      <candidateList>
        <item>）</item>
      </candidateList>
      <explain>文本全半角错误。</explain>
      <paraID>4F7E58EE</paraID>
      <start>67</start>
      <end>68</end>
      <status>unmodified</status>
      <modifiedWord/>
      <trackRevisions>false</trackRevisions>
    </reviewItem>
    <reviewItem>
      <errorID>781e37b0-6666-4201-8159-2b9d9f2130b0</errorID>
      <errorWord>-</errorWord>
      <group>L1_Format</group>
      <groupName>格式问题</groupName>
      <ability>L2_HalfPunc</ability>
      <abilityName>全半角检查</abilityName>
      <candidateList>
        <item>－</item>
      </candidateList>
      <explain>文本全半角错误。</explain>
      <paraID>1CEF3991</paraID>
      <start>102</start>
      <end>103</end>
      <status>unmodified</status>
      <modifiedWord/>
      <trackRevisions>false</trackRevisions>
    </reviewItem>
    <reviewItem>
      <errorID>3b9e6b0d-b107-4963-810e-f611b99645c5</errorID>
      <errorWord>-</errorWord>
      <group>L1_Format</group>
      <groupName>格式问题</groupName>
      <ability>L2_HalfPunc</ability>
      <abilityName>全半角检查</abilityName>
      <candidateList>
        <item>－</item>
      </candidateList>
      <explain>文本全半角错误。</explain>
      <paraID>1CEF3991</paraID>
      <start>107</start>
      <end>108</end>
      <status>unmodified</status>
      <modifiedWord/>
      <trackRevisions>false</trackRevisions>
    </reviewItem>
    <reviewItem>
      <errorID>bcc496e2-648c-4de9-961e-f1a76f31108f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3DE7EEC4</paraID>
      <start>0</start>
      <end>2</end>
      <status>unmodified</status>
      <modifiedWord/>
      <trackRevisions>false</trackRevisions>
    </reviewItem>
    <reviewItem>
      <errorID>c650b0b3-8216-4211-b0b9-3793ab0adbfa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2165C652</paraID>
      <start>0</start>
      <end>2</end>
      <status>unmodified</status>
      <modifiedWord/>
      <trackRevisions>false</trackRevisions>
    </reviewItem>
    <reviewItem>
      <errorID>c4bf58cd-9e8a-4b3f-b79f-28fa98fa85ec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205A6434</paraID>
      <start>0</start>
      <end>2</end>
      <status>unmodified</status>
      <modifiedWord/>
      <trackRevisions>false</trackRevisions>
    </reviewItem>
    <reviewItem>
      <errorID>847dac1b-fdef-489d-bcd5-668fa9409208</errorID>
      <errorWord>：</errorWord>
      <group>L1_Format</group>
      <groupName>格式问题</groupName>
      <ability>L2_HalfPunc</ability>
      <abilityName>全半角检查</abilityName>
      <candidateList>
        <item>:</item>
      </candidateList>
      <explain>文本全半角错误。</explain>
      <paraID> B5D028D</paraID>
      <start>32</start>
      <end>33</end>
      <status>unmodified</status>
      <modifiedWord/>
      <trackRevisions>false</trackRevisions>
    </reviewItem>
    <reviewItem>
      <errorID>56fd1a4e-366e-4e42-8715-581994ae24fd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32980CC1</paraID>
      <start>0</start>
      <end>2</end>
      <status>unmodified</status>
      <modifiedWord/>
      <trackRevisions>false</trackRevisions>
    </reviewItem>
    <reviewItem>
      <errorID>51c9f29f-3153-41dc-a398-4cec27c54781</errorID>
      <errorWord>：</errorWord>
      <group>L1_Format</group>
      <groupName>格式问题</groupName>
      <ability>L2_HalfPunc</ability>
      <abilityName>全半角检查</abilityName>
      <candidateList>
        <item>:</item>
      </candidateList>
      <explain>文本全半角错误。</explain>
      <paraID>77B37503</paraID>
      <start>29</start>
      <end>30</end>
      <status>unmodified</status>
      <modifiedWord/>
      <trackRevisions>false</trackRevisions>
    </reviewItem>
    <reviewItem>
      <errorID>7c21446a-1b7f-4bf6-83c9-096715e92c90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6F2621F1</paraID>
      <start>0</start>
      <end>2</end>
      <status>unmodified</status>
      <modifiedWord/>
      <trackRevisions>false</trackRevisions>
    </reviewItem>
    <reviewItem>
      <errorID>e4779364-db85-4142-80da-835f92614b93</errorID>
      <errorWord>-</errorWord>
      <group>L1_Format</group>
      <groupName>格式问题</groupName>
      <ability>L2_HalfPunc</ability>
      <abilityName>全半角检查</abilityName>
      <candidateList>
        <item>－</item>
      </candidateList>
      <explain>文本全半角错误。</explain>
      <paraID> 9C6D007</paraID>
      <start>96</start>
      <end>97</end>
      <status>unmodified</status>
      <modifiedWord/>
      <trackRevisions>false</trackRevisions>
    </reviewItem>
    <reviewItem>
      <errorID>5c3cc87d-deed-42ff-a80a-09364afbbb9f</errorID>
      <errorWord>：</errorWord>
      <group>L1_Format</group>
      <groupName>格式问题</groupName>
      <ability>L2_HalfPunc</ability>
      <abilityName>全半角检查</abilityName>
      <candidateList>
        <item>:</item>
      </candidateList>
      <explain>文本全半角错误。</explain>
      <paraID>54A52A3B</paraID>
      <start>29</start>
      <end>30</end>
      <status>unmodified</status>
      <modifiedWord/>
      <trackRevisions>false</trackRevisions>
    </reviewItem>
    <reviewItem>
      <errorID>9d34bd85-d00b-457c-979e-0c21ab32d8c1</errorID>
      <errorWord>-</errorWord>
      <group>L1_Format</group>
      <groupName>格式问题</groupName>
      <ability>L2_HalfPunc</ability>
      <abilityName>全半角检查</abilityName>
      <candidateList>
        <item>－</item>
      </candidateList>
      <explain>文本全半角错误。</explain>
      <paraID>28DBD714</paraID>
      <start>96</start>
      <end>97</end>
      <status>unmodified</status>
      <modifiedWord/>
      <trackRevisions>false</trackRevisions>
    </reviewItem>
    <reviewItem>
      <errorID>a4511b7f-62f2-4425-a7ae-e0f79821169e</errorID>
      <errorWord>间</errorWord>
      <group>L1_Word</group>
      <groupName>字词问题</groupName>
      <ability>L2_Typo</ability>
      <abilityName>字词错误</abilityName>
      <candidateList>
        <item>间之</item>
      </candidateList>
      <explain/>
      <paraID> D35B042</paraID>
      <start>19</start>
      <end>20</end>
      <status>unmodified</status>
      <modifiedWord/>
      <trackRevisions>false</trackRevisions>
    </reviewItem>
    <reviewItem>
      <errorID>6ac2ce80-20bb-4935-9dd9-868c8f2d62c3</errorID>
      <errorWord>“.</errorWord>
      <group>L1_Punc</group>
      <groupName>标点问题</groupName>
      <ability>L2_Punc</ability>
      <abilityName>标点符号检查</abilityName>
      <candidateList>
        <item>“</item>
      </candidateList>
      <explain/>
      <paraID>6F4E8945</paraID>
      <start>12</start>
      <end>14</end>
      <status>unmodified</status>
      <modifiedWord/>
      <trackRevisions>false</trackRevisions>
    </reviewItem>
    <reviewItem>
      <errorID>2f036fe2-e52f-45bb-ae4f-48186af89566</errorID>
      <errorWord>-</errorWord>
      <group>L1_Format</group>
      <groupName>格式问题</groupName>
      <ability>L2_HalfPunc</ability>
      <abilityName>全半角检查</abilityName>
      <candidateList>
        <item>－</item>
      </candidateList>
      <explain>文本全半角错误。</explain>
      <paraID>6F4E8945</paraID>
      <start>153</start>
      <end>154</end>
      <status>unmodified</status>
      <modifiedWord/>
      <trackRevisions>false</trackRevisions>
    </reviewItem>
    <reviewItem>
      <errorID>cdc316c9-2129-4451-baec-216a18a7fead</errorID>
      <errorWord>-</errorWord>
      <group>L1_Format</group>
      <groupName>格式问题</groupName>
      <ability>L2_HalfPunc</ability>
      <abilityName>全半角检查</abilityName>
      <candidateList>
        <item>－</item>
      </candidateList>
      <explain>文本全半角错误。</explain>
      <paraID>6F4E8945</paraID>
      <start>199</start>
      <end>200</end>
      <status>unmodified</status>
      <modifiedWord/>
      <trackRevisions>false</trackRevisions>
    </reviewItem>
    <reviewItem>
      <errorID>0ba31bb1-462c-4909-9efc-2f12fa728b32</errorID>
      <errorWord>-</errorWord>
      <group>L1_Format</group>
      <groupName>格式问题</groupName>
      <ability>L2_HalfPunc</ability>
      <abilityName>全半角检查</abilityName>
      <candidateList>
        <item>－</item>
      </candidateList>
      <explain>文本全半角错误。</explain>
      <paraID>6F4E8945</paraID>
      <start>204</start>
      <end>205</end>
      <status>unmodified</status>
      <modifiedWord/>
      <trackRevisions>false</trackRevisions>
    </reviewItem>
    <reviewItem>
      <errorID>21f556e9-7549-46ba-86a0-24ad79ae1cd0</errorID>
      <errorWord>-</errorWord>
      <group>L1_Format</group>
      <groupName>格式问题</groupName>
      <ability>L2_HalfPunc</ability>
      <abilityName>全半角检查</abilityName>
      <candidateList>
        <item>－</item>
      </candidateList>
      <explain>文本全半角错误。</explain>
      <paraID>6F4E8945</paraID>
      <start>205</start>
      <end>206</end>
      <status>unmodified</status>
      <modifiedWord/>
      <trackRevisions>false</trackRevisions>
    </reviewItem>
    <reviewItem>
      <errorID>2d54a77e-e777-4d6b-8967-fba2287d3d83</errorID>
      <errorWord>-</errorWord>
      <group>L1_Format</group>
      <groupName>格式问题</groupName>
      <ability>L2_HalfPunc</ability>
      <abilityName>全半角检查</abilityName>
      <candidateList>
        <item>－</item>
      </candidateList>
      <explain>文本全半角错误。</explain>
      <paraID>6F4E8945</paraID>
      <start>210</start>
      <end>211</end>
      <status>unmodified</status>
      <modifiedWord/>
      <trackRevisions>false</trackRevisions>
    </reviewItem>
    <reviewItem>
      <errorID>0f9b111a-34b3-4ee5-8441-571ebb61b9d6</errorID>
      <errorWord>-</errorWord>
      <group>L1_Format</group>
      <groupName>格式问题</groupName>
      <ability>L2_HalfPunc</ability>
      <abilityName>全半角检查</abilityName>
      <candidateList>
        <item>－</item>
      </candidateList>
      <explain>文本全半角错误。</explain>
      <paraID>6F4E8945</paraID>
      <start>211</start>
      <end>212</end>
      <status>unmodified</status>
      <modifiedWord/>
      <trackRevisions>false</trackRevisions>
    </reviewItem>
    <reviewItem>
      <errorID>77cd9059-4b2b-43ff-9f8d-4f16acec20ed</errorID>
      <errorWord>:</errorWord>
      <group>L1_Format</group>
      <groupName>格式问题</groupName>
      <ability>L2_HalfPunc</ability>
      <abilityName>全半角检查</abilityName>
      <candidateList>
        <item>：</item>
      </candidateList>
      <explain>文本全半角错误。</explain>
      <paraID>66D590F5</paraID>
      <start>7</start>
      <end>8</end>
      <status>unmodified</status>
      <modifiedWord/>
      <trackRevisions>false</trackRevisions>
    </reviewItem>
    <reviewItem>
      <errorID>d97635fb-323c-4acb-b9f3-9108dc64532b</errorID>
      <errorWord>)</errorWord>
      <group>L1_Format</group>
      <groupName>格式问题</groupName>
      <ability>L2_HalfPunc</ability>
      <abilityName>全半角检查</abilityName>
      <candidateList>
        <item>）</item>
      </candidateList>
      <explain>文本全半角错误。</explain>
      <paraID>183EE8D3</paraID>
      <start>82</start>
      <end>83</end>
      <status>unmodified</status>
      <modifiedWord/>
      <trackRevisions>false</trackRevisions>
    </reviewItem>
    <reviewItem>
      <errorID>ec6355b7-217b-4e0b-bbb0-2ba9446f758e</errorID>
      <errorWord>签定</errorWord>
      <group>L1_Word</group>
      <groupName>字词问题</groupName>
      <ability>L2_Typo</ability>
      <abilityName>字词错误</abilityName>
      <candidateList>
        <item>签订</item>
      </candidateList>
      <explain>存在发音相同字词的误用。</explain>
      <paraID>183EE8D3</paraID>
      <start>149</start>
      <end>151</end>
      <status>unmodified</status>
      <modifiedWord/>
      <trackRevisions>false</trackRevisions>
    </reviewItem>
    <reviewItem>
      <errorID>284d7117-3580-47df-81ff-1617ae8fb8b9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5FA2C5E7</paraID>
      <start>0</start>
      <end>2</end>
      <status>unmodified</status>
      <modifiedWord/>
      <trackRevisions>false</trackRevisions>
    </reviewItem>
    <reviewItem>
      <errorID>8db8afe7-a933-4529-8102-3e5d71a7f608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5B365760</paraID>
      <start>0</start>
      <end>2</end>
      <status>unmodified</status>
      <modifiedWord/>
      <trackRevisions>false</trackRevisions>
    </reviewItem>
    <reviewItem>
      <errorID>e41109cb-71df-4b13-9017-ff13d1e8ac58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66045D7B</paraID>
      <start>0</start>
      <end>2</end>
      <status>unmodified</status>
      <modifiedWord/>
      <trackRevisions>false</trackRevisions>
    </reviewItem>
    <reviewItem>
      <errorID>f4f9d61c-2108-4a73-98cb-00acff80c0db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52AA2D38</paraID>
      <start>0</start>
      <end>2</end>
      <status>unmodified</status>
      <modifiedWord/>
      <trackRevisions>false</trackRevisions>
    </reviewItem>
    <reviewItem>
      <errorID>3efd04dc-59a4-4839-b6d4-fd0326d03898</errorID>
      <errorWord>(</errorWord>
      <group>L1_Format</group>
      <groupName>格式问题</groupName>
      <ability>L2_HalfPunc</ability>
      <abilityName>全半角检查</abilityName>
      <candidateList>
        <item>（</item>
      </candidateList>
      <explain>文本全半角错误。</explain>
      <paraID>52AA2D38</paraID>
      <start>16</start>
      <end>17</end>
      <status>unmodified</status>
      <modifiedWord/>
      <trackRevisions>false</trackRevisions>
    </reviewItem>
    <reviewItem>
      <errorID>782389ba-50bc-4c57-aa01-9778f7da545e</errorID>
      <errorWord>)</errorWord>
      <group>L1_Format</group>
      <groupName>格式问题</groupName>
      <ability>L2_HalfPunc</ability>
      <abilityName>全半角检查</abilityName>
      <candidateList>
        <item>）</item>
      </candidateList>
      <explain>文本全半角错误。</explain>
      <paraID>52AA2D38</paraID>
      <start>26</start>
      <end>27</end>
      <status>unmodified</status>
      <modifiedWord/>
      <trackRevisions>false</trackRevisions>
    </reviewItem>
    <reviewItem>
      <errorID>4542c98d-bc85-416f-ba17-ee289e0b3e7e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50B3F998</paraID>
      <start>0</start>
      <end>2</end>
      <status>unmodified</status>
      <modifiedWord/>
      <trackRevisions>false</trackRevisions>
    </reviewItem>
    <reviewItem>
      <errorID>b68ba99f-b418-44c5-9a94-493d24a69581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445C3537</paraID>
      <start>0</start>
      <end>2</end>
      <status>unmodified</status>
      <modifiedWord/>
      <trackRevisions>false</trackRevisions>
    </reviewItem>
    <reviewItem>
      <errorID>3db424f9-d140-48a5-8016-881635f8584f</errorID>
      <errorWord>供应商的</errorWord>
      <group>L1_Word</group>
      <groupName>字词问题</groupName>
      <ability>L2_Typo</ability>
      <abilityName>字词错误</abilityName>
      <candidateList>
        <item>供应商</item>
      </candidateList>
      <explain/>
      <paraID>445C3537</paraID>
      <start>2</start>
      <end>6</end>
      <status>unmodified</status>
      <modifiedWord/>
      <trackRevisions>false</trackRevisions>
    </reviewItem>
    <reviewItem>
      <errorID>3284311e-7df1-4fac-9471-546775ee1773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795AC5B9</paraID>
      <start>0</start>
      <end>2</end>
      <status>unmodified</status>
      <modifiedWord/>
      <trackRevisions>false</trackRevisions>
    </reviewItem>
    <reviewItem>
      <errorID>e2ddecf7-80ff-413f-9e55-30e83b0a8d68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115E74EA</paraID>
      <start>0</start>
      <end>2</end>
      <status>unmodified</status>
      <modifiedWord/>
      <trackRevisions>false</trackRevisions>
    </reviewItem>
    <reviewItem>
      <errorID>ddd5f8c8-5fdb-4fe8-9238-27b8728caaab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2FB3CF21</paraID>
      <start>0</start>
      <end>2</end>
      <status>unmodified</status>
      <modifiedWord/>
      <trackRevisions>false</trackRevisions>
    </reviewItem>
    <reviewItem>
      <errorID>9d31fc4a-deec-4648-935b-6f3c8b3c3fc1</errorID>
      <errorWord>“</errorWord>
      <group>L1_Punc</group>
      <groupName>标点问题</groupName>
      <ability>L2_Punc</ability>
      <abilityName>标点符号检查</abilityName>
      <candidateList/>
      <explain/>
      <paraID>2FB3CF21</paraID>
      <start>126</start>
      <end>127</end>
      <status>unmodified</status>
      <modifiedWord/>
      <trackRevisions>false</trackRevisions>
    </reviewItem>
    <reviewItem>
      <errorID>ada3cd9e-a3a7-41fd-bcf5-b22e5c647e6c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D1A3F77</paraID>
      <start>0</start>
      <end>2</end>
      <status>unmodified</status>
      <modifiedWord/>
      <trackRevisions>false</trackRevisions>
    </reviewItem>
    <reviewItem>
      <errorID>2f3f264a-ad55-450e-917e-cd2e5264c84b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3920B527</paraID>
      <start>0</start>
      <end>2</end>
      <status>unmodified</status>
      <modifiedWord/>
      <trackRevisions>false</trackRevisions>
    </reviewItem>
    <reviewItem>
      <errorID>a5d618ae-ed75-4a95-a705-8910f5dbc589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51B55BD3</paraID>
      <start>0</start>
      <end>2</end>
      <status>unmodified</status>
      <modifiedWord/>
      <trackRevisions>false</trackRevisions>
    </reviewItem>
    <reviewItem>
      <errorID>22ad8f36-1ca8-435c-bd37-191c31776612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5AD602CD</paraID>
      <start>0</start>
      <end>2</end>
      <status>unmodified</status>
      <modifiedWord/>
      <trackRevisions>false</trackRevisions>
    </reviewItem>
    <reviewItem>
      <errorID>e3387770-c100-418e-aae7-1b7c0263f82e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74A41FCF</paraID>
      <start>0</start>
      <end>2</end>
      <status>unmodified</status>
      <modifiedWord/>
      <trackRevisions>false</trackRevisions>
    </reviewItem>
    <reviewItem>
      <errorID>2280e45c-9a1d-49bb-b177-7edfb48bb648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5141DEB1</paraID>
      <start>0</start>
      <end>2</end>
      <status>unmodified</status>
      <modifiedWord/>
      <trackRevisions>false</trackRevisions>
    </reviewItem>
    <reviewItem>
      <errorID>26e8a847-e7de-41c2-8db5-19123509d320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55D9F9A5</paraID>
      <start>0</start>
      <end>2</end>
      <status>unmodified</status>
      <modifiedWord/>
      <trackRevisions>false</trackRevisions>
    </reviewItem>
    <reviewItem>
      <errorID>5b36ec49-7ba9-4519-8625-8bd12f97b5b7</errorID>
      <errorWord>（</errorWord>
      <group>L1_Punc</group>
      <groupName>标点问题</groupName>
      <ability>L2_Punc</ability>
      <abilityName>标点符号检查</abilityName>
      <candidateList/>
      <explain>同一形式括号套用。</explain>
      <paraID>55D9F9A5</paraID>
      <start>37</start>
      <end>38</end>
      <status>unmodified</status>
      <modifiedWord/>
      <trackRevisions>false</trackRevisions>
    </reviewItem>
    <reviewItem>
      <errorID>99ae992f-2ff4-4318-a3ff-01b701fe6cdb</errorID>
      <errorWord>）</errorWord>
      <group>L1_Punc</group>
      <groupName>标点问题</groupName>
      <ability>L2_Punc</ability>
      <abilityName>标点符号检查</abilityName>
      <candidateList/>
      <explain>同一形式括号套用。</explain>
      <paraID>55D9F9A5</paraID>
      <start>42</start>
      <end>43</end>
      <status>unmodified</status>
      <modifiedWord/>
      <trackRevisions>false</trackRevisions>
    </reviewItem>
    <reviewItem>
      <errorID>2b13df2a-503f-4a73-b43b-3efdda5255ec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39D9ED52</paraID>
      <start>0</start>
      <end>2</end>
      <status>unmodified</status>
      <modifiedWord/>
      <trackRevisions>false</trackRevisions>
    </reviewItem>
    <reviewItem>
      <errorID>76031949-5b01-42de-8374-c603c2f08104</errorID>
      <errorWord>（</errorWord>
      <group>L1_Punc</group>
      <groupName>标点问题</groupName>
      <ability>L2_Punc</ability>
      <abilityName>标点符号检查</abilityName>
      <candidateList/>
      <explain>同一形式括号套用。</explain>
      <paraID>39D9ED52</paraID>
      <start>37</start>
      <end>38</end>
      <status>unmodified</status>
      <modifiedWord/>
      <trackRevisions>false</trackRevisions>
    </reviewItem>
    <reviewItem>
      <errorID>f0ba5593-7612-4b25-81fd-2b296c769e73</errorID>
      <errorWord>）</errorWord>
      <group>L1_Punc</group>
      <groupName>标点问题</groupName>
      <ability>L2_Punc</ability>
      <abilityName>标点符号检查</abilityName>
      <candidateList/>
      <explain>同一形式括号套用。</explain>
      <paraID>39D9ED52</paraID>
      <start>42</start>
      <end>43</end>
      <status>unmodified</status>
      <modifiedWord/>
      <trackRevisions>false</trackRevisions>
    </reviewItem>
    <reviewItem>
      <errorID>5e0b752f-18a9-40c4-b278-3d78b30a3a62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7C7869C</paraID>
      <start>0</start>
      <end>2</end>
      <status>unmodified</status>
      <modifiedWord/>
      <trackRevisions>false</trackRevisions>
    </reviewItem>
    <reviewItem>
      <errorID>fdee9dd1-2961-4e93-9b74-38ae7202bf28</errorID>
      <errorWord>[2020]46号</errorWord>
      <group>L1_Knowledge</group>
      <groupName>知识性问题</groupName>
      <ability>L2_Knowledge</ability>
      <abilityName>其他知识</abilityName>
      <candidateList>
        <item>〔2020〕46号</item>
      </candidateList>
      <explain>发文字号格式错误。</explain>
      <paraID>1982DEC8</paraID>
      <start>102</start>
      <end>111</end>
      <status>unmodified</status>
      <modifiedWord/>
      <trackRevisions>false</trackRevisions>
    </reviewItem>
    <reviewItem>
      <errorID>1461bc3b-8755-4f95-a1b3-67aac6fc96bd</errorID>
      <errorWord>[2011]300号</errorWord>
      <group>L1_Knowledge</group>
      <groupName>知识性问题</groupName>
      <ability>L2_Knowledge</ability>
      <abilityName>其他知识</abilityName>
      <candidateList>
        <item>〔2011〕300号</item>
      </candidateList>
      <explain>发文字号格式错误。</explain>
      <paraID>1982DEC8</paraID>
      <start>167</start>
      <end>177</end>
      <status>unmodified</status>
      <modifiedWord/>
      <trackRevisions>false</trackRevisions>
    </reviewItem>
    <reviewItem>
      <errorID>3b540744-02ad-4ee1-bb9b-76d2846483c0</errorID>
      <errorWord>[2020]46号</errorWord>
      <group>L1_Knowledge</group>
      <groupName>知识性问题</groupName>
      <ability>L2_Knowledge</ability>
      <abilityName>其他知识</abilityName>
      <candidateList>
        <item>〔2020〕46号</item>
      </candidateList>
      <explain>发文字号格式错误。</explain>
      <paraID>245F7082</paraID>
      <start>26</start>
      <end>35</end>
      <status>unmodified</status>
      <modifiedWord/>
      <trackRevisions>false</trackRevisions>
    </reviewItem>
    <reviewItem>
      <errorID>afae4b86-42ef-4f75-a8fb-57d4cdf5cdea</errorID>
      <errorWord>[2011]300号</errorWord>
      <group>L1_Knowledge</group>
      <groupName>知识性问题</groupName>
      <ability>L2_Knowledge</ability>
      <abilityName>其他知识</abilityName>
      <candidateList>
        <item>〔2011〕300号</item>
      </candidateList>
      <explain>发文字号格式错误。</explain>
      <paraID>245F7082</paraID>
      <start>63</start>
      <end>73</end>
      <status>unmodified</status>
      <modifiedWord/>
      <trackRevisions>false</trackRevisions>
    </reviewItem>
    <reviewItem>
      <errorID>d53ed18e-0d11-4581-87ff-94c8f6920810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2731159D</paraID>
      <start>0</start>
      <end>3</end>
      <status>unmodified</status>
      <modifiedWord/>
      <trackRevisions>false</trackRevisions>
    </reviewItem>
    <reviewItem>
      <errorID>91531693-ca9f-4af8-a619-ea66b74e94f4</errorID>
      <errorWord>[2025]12号</errorWord>
      <group>L1_Knowledge</group>
      <groupName>知识性问题</groupName>
      <ability>L2_Knowledge</ability>
      <abilityName>其他知识</abilityName>
      <candidateList>
        <item>〔2025〕12号</item>
      </candidateList>
      <explain>发文字号格式错误。</explain>
      <paraID>4448C41B</paraID>
      <start>8</start>
      <end>17</end>
      <status>unmodified</status>
      <modifiedWord/>
      <trackRevisions>false</trackRevisions>
    </reviewItem>
    <reviewItem>
      <errorID>e9c75b50-5444-4118-aeb6-2c21101f6178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7A04ECF3</paraID>
      <start>0</start>
      <end>2</end>
      <status>unmodified</status>
      <modifiedWord/>
      <trackRevisions>false</trackRevisions>
    </reviewItem>
    <reviewItem>
      <errorID>5cebe47d-8fad-40b3-b00b-69c015d46c94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6FB60AEE</paraID>
      <start>0</start>
      <end>2</end>
      <status>unmodified</status>
      <modifiedWord/>
      <trackRevisions>false</trackRevisions>
    </reviewItem>
    <reviewItem>
      <errorID>e39335db-5302-46a3-b9fb-c42449385625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1EBD96C9</paraID>
      <start>0</start>
      <end>2</end>
      <status>unmodified</status>
      <modifiedWord/>
      <trackRevisions>false</trackRevisions>
    </reviewItem>
    <reviewItem>
      <errorID>cf7da613-7280-4465-b094-ed22506af1f2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57A7171B</paraID>
      <start>22</start>
      <end>25</end>
      <status>unmodified</status>
      <modifiedWord/>
      <trackRevisions>false</trackRevisions>
    </reviewItem>
    <reviewItem>
      <errorID>73bdd9a2-a2ce-4914-b645-d46605c169a8</errorID>
      <errorWord>(</errorWord>
      <group>L1_Format</group>
      <groupName>格式问题</groupName>
      <ability>L2_HalfPunc</ability>
      <abilityName>全半角检查</abilityName>
      <candidateList>
        <item>（</item>
      </candidateList>
      <explain>文本全半角错误。</explain>
      <paraID>6B082B50</paraID>
      <start>35</start>
      <end>36</end>
      <status>unmodified</status>
      <modifiedWord/>
      <trackRevisions>false</trackRevisions>
    </reviewItem>
    <reviewItem>
      <errorID>19481c16-5173-4e48-96c3-5e4ce22927a1</errorID>
      <errorWord>)</errorWord>
      <group>L1_Format</group>
      <groupName>格式问题</groupName>
      <ability>L2_HalfPunc</ability>
      <abilityName>全半角检查</abilityName>
      <candidateList>
        <item>）</item>
      </candidateList>
      <explain>文本全半角错误。</explain>
      <paraID>6B082B50</paraID>
      <start>48</start>
      <end>49</end>
      <status>unmodified</status>
      <modifiedWord/>
      <trackRevisions>false</trackRevisions>
    </reviewItem>
    <reviewItem>
      <errorID>276c9189-6e36-4236-acae-564953326acc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5C62AC88</paraID>
      <start>0</start>
      <end>2</end>
      <status>unmodified</status>
      <modifiedWord/>
      <trackRevisions>false</trackRevisions>
    </reviewItem>
    <reviewItem>
      <errorID>c74886a2-eb1e-42a8-8144-ff43ecac682d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7596D608</paraID>
      <start>0</start>
      <end>2</end>
      <status>unmodified</status>
      <modifiedWord/>
      <trackRevisions>false</trackRevisions>
    </reviewItem>
    <reviewItem>
      <errorID>1806d9a7-a9b2-4232-bac4-8c91758a2e2b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1CC63F86</paraID>
      <start>0</start>
      <end>2</end>
      <status>unmodified</status>
      <modifiedWord/>
      <trackRevisions>false</trackRevisions>
    </reviewItem>
    <reviewItem>
      <errorID>1dd4be03-f42d-496f-b134-906a36e5c4e9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4B2DED66</paraID>
      <start>0</start>
      <end>2</end>
      <status>unmodified</status>
      <modifiedWord/>
      <trackRevisions>false</trackRevisions>
    </reviewItem>
    <reviewItem>
      <errorID>dfa3cbd7-5721-4fae-9c47-2cf2306eeb79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27A52160</paraID>
      <start>0</start>
      <end>2</end>
      <status>unmodified</status>
      <modifiedWord/>
      <trackRevisions>false</trackRevisions>
    </reviewItem>
    <reviewItem>
      <errorID>079ea133-554d-4ddf-b45f-0122f85c38f4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2885A7ED</paraID>
      <start>0</start>
      <end>2</end>
      <status>unmodified</status>
      <modifiedWord/>
      <trackRevisions>false</trackRevisions>
    </reviewItem>
    <reviewItem>
      <errorID>3884285b-33f0-441b-8983-f12cb7eea2b5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604A692B</paraID>
      <start>0</start>
      <end>2</end>
      <status>unmodified</status>
      <modifiedWord/>
      <trackRevisions>false</trackRevisions>
    </reviewItem>
    <reviewItem>
      <errorID>78cf1cb6-6730-40f2-afc1-ab48922e510e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D01EDC2</paraID>
      <start>9</start>
      <end>14</end>
      <status>unmodified</status>
      <modifiedWord/>
      <trackRevisions>false</trackRevisions>
    </reviewItem>
    <reviewItem>
      <errorID>6bd1198b-9eb6-4ab8-8e38-dc19831d8321</errorID>
      <errorWord>,</errorWord>
      <group>L1_Format</group>
      <groupName>格式问题</groupName>
      <ability>L2_HalfPunc</ability>
      <abilityName>全半角检查</abilityName>
      <candidateList>
        <item>，</item>
      </candidateList>
      <explain>文本全半角错误。</explain>
      <paraID> D01EDC2</paraID>
      <start>55</start>
      <end>56</end>
      <status>unmodified</status>
      <modifiedWord/>
      <trackRevisions>false</trackRevisions>
    </reviewItem>
    <reviewItem>
      <errorID>0387955f-550b-4bd6-8d02-9857b018182d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796C7D27</paraID>
      <start>0</start>
      <end>2</end>
      <status>unmodified</status>
      <modifiedWord/>
      <trackRevisions>false</trackRevisions>
    </reviewItem>
    <reviewItem>
      <errorID>a7887dd3-bccd-4666-91b4-767563d57c8e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17923B7E</paraID>
      <start>0</start>
      <end>2</end>
      <status>unmodified</status>
      <modifiedWord/>
      <trackRevisions>false</trackRevisions>
    </reviewItem>
    <reviewItem>
      <errorID>04022e3b-98de-4c59-84b3-a83dcd77cd0c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4FDE3667</paraID>
      <start>0</start>
      <end>2</end>
      <status>unmodified</status>
      <modifiedWord/>
      <trackRevisions>false</trackRevisions>
    </reviewItem>
    <reviewItem>
      <errorID>5c48ba15-306b-4459-9e36-48f9842de58d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73427A29</paraID>
      <start>0</start>
      <end>2</end>
      <status>unmodified</status>
      <modifiedWord/>
      <trackRevisions>false</trackRevisions>
    </reviewItem>
    <reviewItem>
      <errorID>677519e8-0f09-46e4-94a1-d5d72d92ce7d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17521F48</paraID>
      <start>0</start>
      <end>2</end>
      <status>unmodified</status>
      <modifiedWord/>
      <trackRevisions>false</trackRevisions>
    </reviewItem>
    <reviewItem>
      <errorID>941f96c8-3ef8-4b68-adff-d53e7552b937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7DF4C66D</paraID>
      <start>0</start>
      <end>2</end>
      <status>unmodified</status>
      <modifiedWord/>
      <trackRevisions>false</trackRevisions>
    </reviewItem>
    <reviewItem>
      <errorID>7e0f912a-5d7d-4aab-98ba-9f68d16711b7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7364E49B</paraID>
      <start>0</start>
      <end>2</end>
      <status>unmodified</status>
      <modifiedWord/>
      <trackRevisions>false</trackRevisions>
    </reviewItem>
    <reviewItem>
      <errorID>b5a463fb-1d69-4e5b-a514-d742681f2f7a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25255F5F</paraID>
      <start>0</start>
      <end>2</end>
      <status>unmodified</status>
      <modifiedWord/>
      <trackRevisions>false</trackRevisions>
    </reviewItem>
    <reviewItem>
      <errorID>dbb0d2ac-8b30-42ce-9928-655b4d96f797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65AD170D</paraID>
      <start>0</start>
      <end>2</end>
      <status>unmodified</status>
      <modifiedWord/>
      <trackRevisions>false</trackRevisions>
    </reviewItem>
    <reviewItem>
      <errorID>35222f77-5e3c-4ecb-b11f-8883d7f36d09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3083C5D3</paraID>
      <start>0</start>
      <end>2</end>
      <status>unmodified</status>
      <modifiedWord/>
      <trackRevisions>false</trackRevisions>
    </reviewItem>
    <reviewItem>
      <errorID>6e2352d7-02dd-440f-9560-7a23536c9b65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27194C5C</paraID>
      <start>0</start>
      <end>3</end>
      <status>unmodified</status>
      <modifiedWord/>
      <trackRevisions>false</trackRevisions>
    </reviewItem>
    <reviewItem>
      <errorID>3478cca1-a81c-48ce-b7f8-e48d452e89cc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3ACBD2BA</paraID>
      <start>0</start>
      <end>3</end>
      <status>unmodified</status>
      <modifiedWord/>
      <trackRevisions>false</trackRevisions>
    </reviewItem>
    <reviewItem>
      <errorID>32d5d5a5-8c5e-49e1-8957-582099ef34c2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207936B8</paraID>
      <start>0</start>
      <end>3</end>
      <status>unmodified</status>
      <modifiedWord/>
      <trackRevisions>false</trackRevisions>
    </reviewItem>
    <reviewItem>
      <errorID>012eaa1e-ef41-44af-85d7-cc28eb4c5a66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6DBC6084</paraID>
      <start>0</start>
      <end>3</end>
      <status>unmodified</status>
      <modifiedWord/>
      <trackRevisions>false</trackRevisions>
    </reviewItem>
    <reviewItem>
      <errorID>79ae4373-ead4-49fc-b338-98d9f0c2b689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11EC7023</paraID>
      <start>0</start>
      <end>3</end>
      <status>unmodified</status>
      <modifiedWord/>
      <trackRevisions>false</trackRevisions>
    </reviewItem>
    <reviewItem>
      <errorID>f1638d83-01cf-4f39-a652-c6c3bd87b756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7A48EE7B</paraID>
      <start>0</start>
      <end>3</end>
      <status>unmodified</status>
      <modifiedWord/>
      <trackRevisions>false</trackRevisions>
    </reviewItem>
    <reviewItem>
      <errorID>baef7add-bb85-4cb3-bb1a-2ffed9d57f66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5A40633B</paraID>
      <start>0</start>
      <end>2</end>
      <status>unmodified</status>
      <modifiedWord/>
      <trackRevisions>false</trackRevisions>
    </reviewItem>
    <reviewItem>
      <errorID>bc27d36c-6ad7-4016-af58-b8c887b5021c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2A636DF6</paraID>
      <start>0</start>
      <end>2</end>
      <status>unmodified</status>
      <modifiedWord/>
      <trackRevisions>false</trackRevisions>
    </reviewItem>
    <reviewItem>
      <errorID>f7b4f80d-4c5b-4f5a-8dec-e24079cf16c6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4050F8EC</paraID>
      <start>0</start>
      <end>2</end>
      <status>unmodified</status>
      <modifiedWord/>
      <trackRevisions>false</trackRevisions>
    </reviewItem>
    <reviewItem>
      <errorID>2168c8f5-0a8c-4fb7-b6f1-a9ee7098acc5</errorID>
      <errorWord>的有</errorWord>
      <group>L1_Word</group>
      <groupName>字词问题</groupName>
      <ability>L2_Typo</ability>
      <abilityName>字词错误</abilityName>
      <candidateList>
        <item>的</item>
      </candidateList>
      <explain>“的”常用于连接修饰语与名词性中心语，表示属性、所属或描述。</explain>
      <paraID>4050F8EC</paraID>
      <start>13</start>
      <end>15</end>
      <status>unmodified</status>
      <modifiedWord/>
      <trackRevisions>false</trackRevisions>
    </reviewItem>
    <reviewItem>
      <errorID>53bbd83a-8ca6-4b95-843e-13a12ee4e74b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120555ED</paraID>
      <start>0</start>
      <end>2</end>
      <status>unmodified</status>
      <modifiedWord/>
      <trackRevisions>false</trackRevisions>
    </reviewItem>
    <reviewItem>
      <errorID>339d1d8e-36fe-41d8-b47f-1ad4e98e0b80</errorID>
      <errorWord>，;</errorWord>
      <group>L1_Punc</group>
      <groupName>标点问题</groupName>
      <ability>L2_Punc</ability>
      <abilityName>标点符号检查</abilityName>
      <candidateList>
        <item>，</item>
      </candidateList>
      <explain/>
      <paraID>79906E61</paraID>
      <start>25</start>
      <end>27</end>
      <status>unmodified</status>
      <modifiedWord/>
      <trackRevisions>false</trackRevisions>
    </reviewItem>
    <reviewItem>
      <errorID>cdb5f51d-c2bd-4ad7-9f6e-ad8bb75411d0</errorID>
      <errorWord>"</errorWord>
      <group>L1_Format</group>
      <groupName>格式问题</groupName>
      <ability>L2_HalfPunc</ability>
      <abilityName>全半角检查</abilityName>
      <candidateList>
        <item>“</item>
      </candidateList>
      <explain>文本全半角错误。</explain>
      <paraID>2B6317BD</paraID>
      <start>29</start>
      <end>30</end>
      <status>unmodified</status>
      <modifiedWord/>
      <trackRevisions>false</trackRevisions>
    </reviewItem>
    <reviewItem>
      <errorID>be39360f-f54b-4a28-b5d0-ef9635ef917f</errorID>
      <errorWord>"</errorWord>
      <group>L1_Format</group>
      <groupName>格式问题</groupName>
      <ability>L2_HalfPunc</ability>
      <abilityName>全半角检查</abilityName>
      <candidateList>
        <item>”</item>
      </candidateList>
      <explain>文本全半角错误。</explain>
      <paraID>2B6317BD</paraID>
      <start>40</start>
      <end>41</end>
      <status>unmodified</status>
      <modifiedWord/>
      <trackRevisions>false</trackRevisions>
    </reviewItem>
    <reviewItem>
      <errorID>5854e873-b166-45ab-9d77-4c2894099363</errorID>
      <errorWord>(</errorWord>
      <group>L1_Format</group>
      <groupName>格式问题</groupName>
      <ability>L2_HalfPunc</ability>
      <abilityName>全半角检查</abilityName>
      <candidateList>
        <item>（</item>
      </candidateList>
      <explain>文本全半角错误。</explain>
      <paraID> 50329AF</paraID>
      <start>3</start>
      <end>4</end>
      <status>unmodified</status>
      <modifiedWord/>
      <trackRevisions>false</trackRevisions>
    </reviewItem>
    <reviewItem>
      <errorID>08267ebc-35c1-46a0-aa0c-5e068fee8a49</errorID>
      <errorWord>):</errorWord>
      <group>L1_Format</group>
      <groupName>格式问题</groupName>
      <ability>L2_HalfPunc</ability>
      <abilityName>全半角检查</abilityName>
      <candidateList>
        <item>）：</item>
      </candidateList>
      <explain>文本全半角错误。</explain>
      <paraID> 50329AF</paraID>
      <start>6</start>
      <end>8</end>
      <status>unmodified</status>
      <modifiedWord/>
      <trackRevisions>false</trackRevisions>
    </reviewItem>
    <reviewItem>
      <errorID>76aa5a29-554f-49a2-86cd-8eb8ada0b5ea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50329AF</paraID>
      <start>12</start>
      <end>13</end>
      <status>unmodified</status>
      <modifiedWord/>
      <trackRevisions>false</trackRevisions>
    </reviewItem>
    <reviewItem>
      <errorID>d49931e4-f896-44a8-9447-2777622ba606</errorID>
      <errorWord>;</errorWord>
      <group>L1_Format</group>
      <groupName>格式问题</groupName>
      <ability>L2_HalfPunc</ability>
      <abilityName>全半角检查</abilityName>
      <candidateList>
        <item>；</item>
      </candidateList>
      <explain>文本全半角错误。</explain>
      <paraID> 50329AF</paraID>
      <start>32</start>
      <end>33</end>
      <status>unmodified</status>
      <modifiedWord/>
      <trackRevisions>false</trackRevisions>
    </reviewItem>
    <reviewItem>
      <errorID>a5db47c7-98a5-4a5e-b65c-edeb173681d6</errorID>
      <errorWord>(</errorWord>
      <group>L1_Format</group>
      <groupName>格式问题</groupName>
      <ability>L2_HalfPunc</ability>
      <abilityName>全半角检查</abilityName>
      <candidateList>
        <item>（</item>
      </candidateList>
      <explain>文本全半角错误。</explain>
      <paraID>22E061C7</paraID>
      <start>3</start>
      <end>4</end>
      <status>unmodified</status>
      <modifiedWord/>
      <trackRevisions>false</trackRevisions>
    </reviewItem>
    <reviewItem>
      <errorID>c5c2380a-6897-40b4-b7cc-9c0db306184d</errorID>
      <errorWord>):</errorWord>
      <group>L1_Format</group>
      <groupName>格式问题</groupName>
      <ability>L2_HalfPunc</ability>
      <abilityName>全半角检查</abilityName>
      <candidateList>
        <item>）：</item>
      </candidateList>
      <explain>文本全半角错误。</explain>
      <paraID>22E061C7</paraID>
      <start>6</start>
      <end>8</end>
      <status>unmodified</status>
      <modifiedWord/>
      <trackRevisions>false</trackRevisions>
    </reviewItem>
    <reviewItem>
      <errorID>26e78193-eaed-490f-84af-ee7ecd3fa09c</errorID>
      <errorWord>;</errorWord>
      <group>L1_Format</group>
      <groupName>格式问题</groupName>
      <ability>L2_HalfPunc</ability>
      <abilityName>全半角检查</abilityName>
      <candidateList>
        <item>；</item>
      </candidateList>
      <explain>文本全半角错误。</explain>
      <paraID>22E061C7</paraID>
      <start>34</start>
      <end>35</end>
      <status>unmodified</status>
      <modifiedWord/>
      <trackRevisions>false</trackRevisions>
    </reviewItem>
    <reviewItem>
      <errorID>11b3a763-98f5-4cae-ad54-4a9b60ab9da5</errorID>
      <errorWord>):</errorWord>
      <group>L1_Format</group>
      <groupName>格式问题</groupName>
      <ability>L2_HalfPunc</ability>
      <abilityName>全半角检查</abilityName>
      <candidateList>
        <item>）：</item>
      </candidateList>
      <explain>文本全半角错误。</explain>
      <paraID>6BC0D135</paraID>
      <start>6</start>
      <end>8</end>
      <status>unmodified</status>
      <modifiedWord/>
      <trackRevisions>false</trackRevisions>
    </reviewItem>
    <reviewItem>
      <errorID>29345c11-847c-43c4-8ace-e3a8d232f61c</errorID>
      <errorWord>;</errorWord>
      <group>L1_Format</group>
      <groupName>格式问题</groupName>
      <ability>L2_HalfPunc</ability>
      <abilityName>全半角检查</abilityName>
      <candidateList>
        <item>；</item>
      </candidateList>
      <explain>文本全半角错误。</explain>
      <paraID>6BC0D135</paraID>
      <start>36</start>
      <end>37</end>
      <status>unmodified</status>
      <modifiedWord/>
      <trackRevisions>false</trackRevisions>
    </reviewItem>
    <reviewItem>
      <errorID>c16694bd-73c0-4440-a680-96ebbc90978e</errorID>
      <errorWord>(</errorWord>
      <group>L1_Format</group>
      <groupName>格式问题</groupName>
      <ability>L2_HalfPunc</ability>
      <abilityName>全半角检查</abilityName>
      <candidateList>
        <item>（</item>
      </candidateList>
      <explain>文本全半角错误。</explain>
      <paraID>473550D2</paraID>
      <start>3</start>
      <end>4</end>
      <status>unmodified</status>
      <modifiedWord/>
      <trackRevisions>false</trackRevisions>
    </reviewItem>
    <reviewItem>
      <errorID>1effb392-e409-42d3-b822-ee1c3a4bd6ef</errorID>
      <errorWord>):</errorWord>
      <group>L1_Format</group>
      <groupName>格式问题</groupName>
      <ability>L2_HalfPunc</ability>
      <abilityName>全半角检查</abilityName>
      <candidateList>
        <item>）：</item>
      </candidateList>
      <explain>文本全半角错误。</explain>
      <paraID>473550D2</paraID>
      <start>6</start>
      <end>8</end>
      <status>unmodified</status>
      <modifiedWord/>
      <trackRevisions>false</trackRevisions>
    </reviewItem>
    <reviewItem>
      <errorID>382dd5fe-0af7-40be-80f6-9e671e9bf3f6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473550D2</paraID>
      <start>12</start>
      <end>13</end>
      <status>unmodified</status>
      <modifiedWord/>
      <trackRevisions>false</trackRevisions>
    </reviewItem>
    <reviewItem>
      <errorID>566bae79-4065-4f61-908e-00521326a613</errorID>
      <errorWord>;</errorWord>
      <group>L1_Format</group>
      <groupName>格式问题</groupName>
      <ability>L2_HalfPunc</ability>
      <abilityName>全半角检查</abilityName>
      <candidateList>
        <item>；</item>
      </candidateList>
      <explain>文本全半角错误。</explain>
      <paraID>473550D2</paraID>
      <start>32</start>
      <end>33</end>
      <status>unmodified</status>
      <modifiedWord/>
      <trackRevisions>false</trackRevisions>
    </reviewItem>
    <reviewItem>
      <errorID>d661adfc-a4ba-4e4b-a3e8-c2769cb6408c</errorID>
      <errorWord>(</errorWord>
      <group>L1_Format</group>
      <groupName>格式问题</groupName>
      <ability>L2_HalfPunc</ability>
      <abilityName>全半角检查</abilityName>
      <candidateList>
        <item>（</item>
      </candidateList>
      <explain>文本全半角错误。</explain>
      <paraID>6C6ABBD1</paraID>
      <start>3</start>
      <end>4</end>
      <status>unmodified</status>
      <modifiedWord/>
      <trackRevisions>false</trackRevisions>
    </reviewItem>
    <reviewItem>
      <errorID>3f350da5-f3e0-4792-8ec2-697333c530da</errorID>
      <errorWord>):</errorWord>
      <group>L1_Format</group>
      <groupName>格式问题</groupName>
      <ability>L2_HalfPunc</ability>
      <abilityName>全半角检查</abilityName>
      <candidateList>
        <item>）：</item>
      </candidateList>
      <explain>文本全半角错误。</explain>
      <paraID>6C6ABBD1</paraID>
      <start>6</start>
      <end>8</end>
      <status>unmodified</status>
      <modifiedWord/>
      <trackRevisions>false</trackRevisions>
    </reviewItem>
    <reviewItem>
      <errorID>e2fc9ba3-1283-4945-bb5f-354587ad31c7</errorID>
      <errorWord>;</errorWord>
      <group>L1_Format</group>
      <groupName>格式问题</groupName>
      <ability>L2_HalfPunc</ability>
      <abilityName>全半角检查</abilityName>
      <candidateList>
        <item>；</item>
      </candidateList>
      <explain>文本全半角错误。</explain>
      <paraID>6C6ABBD1</paraID>
      <start>34</start>
      <end>35</end>
      <status>unmodified</status>
      <modifiedWord/>
      <trackRevisions>false</trackRevisions>
    </reviewItem>
    <reviewItem>
      <errorID>9792134c-401b-4f0b-b928-8abbc7cd064e</errorID>
      <errorWord>):</errorWord>
      <group>L1_Format</group>
      <groupName>格式问题</groupName>
      <ability>L2_HalfPunc</ability>
      <abilityName>全半角检查</abilityName>
      <candidateList>
        <item>）：</item>
      </candidateList>
      <explain>文本全半角错误。</explain>
      <paraID>3E65C3E1</paraID>
      <start>6</start>
      <end>8</end>
      <status>unmodified</status>
      <modifiedWord/>
      <trackRevisions>false</trackRevisions>
    </reviewItem>
    <reviewItem>
      <errorID>2dd3ba63-0a16-44bd-9477-9dfe22495051</errorID>
      <errorWord>;</errorWord>
      <group>L1_Format</group>
      <groupName>格式问题</groupName>
      <ability>L2_HalfPunc</ability>
      <abilityName>全半角检查</abilityName>
      <candidateList>
        <item>；</item>
      </candidateList>
      <explain>文本全半角错误。</explain>
      <paraID>3E65C3E1</paraID>
      <start>36</start>
      <end>37</end>
      <status>unmodified</status>
      <modifiedWord/>
      <trackRevisions>false</trackRevisions>
    </reviewItem>
    <reviewItem>
      <errorID>1f6da64e-3ead-403f-83b3-b3c5b385de18</errorID>
      <errorWord>(</errorWord>
      <group>L1_Format</group>
      <groupName>格式问题</groupName>
      <ability>L2_HalfPunc</ability>
      <abilityName>全半角检查</abilityName>
      <candidateList>
        <item>（</item>
      </candidateList>
      <explain>文本全半角错误。</explain>
      <paraID>706817A0</paraID>
      <start>3</start>
      <end>4</end>
      <status>unmodified</status>
      <modifiedWord/>
      <trackRevisions>false</trackRevisions>
    </reviewItem>
    <reviewItem>
      <errorID>e5dd4445-dd54-4ae8-aa71-2528e221897f</errorID>
      <errorWord>):</errorWord>
      <group>L1_Format</group>
      <groupName>格式问题</groupName>
      <ability>L2_HalfPunc</ability>
      <abilityName>全半角检查</abilityName>
      <candidateList>
        <item>）：</item>
      </candidateList>
      <explain>文本全半角错误。</explain>
      <paraID>706817A0</paraID>
      <start>6</start>
      <end>8</end>
      <status>unmodified</status>
      <modifiedWord/>
      <trackRevisions>false</trackRevisions>
    </reviewItem>
    <reviewItem>
      <errorID>5f6ab196-c0d8-4832-80ac-4396af294982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706817A0</paraID>
      <start>12</start>
      <end>13</end>
      <status>unmodified</status>
      <modifiedWord/>
      <trackRevisions>false</trackRevisions>
    </reviewItem>
    <reviewItem>
      <errorID>ca46bc35-4e9b-41bd-96c8-d145d9fe0030</errorID>
      <errorWord>;</errorWord>
      <group>L1_Format</group>
      <groupName>格式问题</groupName>
      <ability>L2_HalfPunc</ability>
      <abilityName>全半角检查</abilityName>
      <candidateList>
        <item>；</item>
      </candidateList>
      <explain>文本全半角错误。</explain>
      <paraID>706817A0</paraID>
      <start>32</start>
      <end>33</end>
      <status>unmodified</status>
      <modifiedWord/>
      <trackRevisions>false</trackRevisions>
    </reviewItem>
    <reviewItem>
      <errorID>2ccd5701-b4db-4784-9e89-87a2e863436b</errorID>
      <errorWord>(</errorWord>
      <group>L1_Format</group>
      <groupName>格式问题</groupName>
      <ability>L2_HalfPunc</ability>
      <abilityName>全半角检查</abilityName>
      <candidateList>
        <item>（</item>
      </candidateList>
      <explain>文本全半角错误。</explain>
      <paraID>1651C0F2</paraID>
      <start>3</start>
      <end>4</end>
      <status>unmodified</status>
      <modifiedWord/>
      <trackRevisions>false</trackRevisions>
    </reviewItem>
    <reviewItem>
      <errorID>107e6364-d15a-4ddc-9964-94aa11fde1bd</errorID>
      <errorWord>):</errorWord>
      <group>L1_Format</group>
      <groupName>格式问题</groupName>
      <ability>L2_HalfPunc</ability>
      <abilityName>全半角检查</abilityName>
      <candidateList>
        <item>）：</item>
      </candidateList>
      <explain>文本全半角错误。</explain>
      <paraID>1651C0F2</paraID>
      <start>6</start>
      <end>8</end>
      <status>unmodified</status>
      <modifiedWord/>
      <trackRevisions>false</trackRevisions>
    </reviewItem>
    <reviewItem>
      <errorID>e9397686-99f1-4b1f-b36f-c751750646d6</errorID>
      <errorWord>;</errorWord>
      <group>L1_Format</group>
      <groupName>格式问题</groupName>
      <ability>L2_HalfPunc</ability>
      <abilityName>全半角检查</abilityName>
      <candidateList>
        <item>；</item>
      </candidateList>
      <explain>文本全半角错误。</explain>
      <paraID>1651C0F2</paraID>
      <start>34</start>
      <end>35</end>
      <status>unmodified</status>
      <modifiedWord/>
      <trackRevisions>false</trackRevisions>
    </reviewItem>
    <reviewItem>
      <errorID>7ea82de2-49c5-4158-90f9-d1dae7fe7963</errorID>
      <errorWord>):</errorWord>
      <group>L1_Format</group>
      <groupName>格式问题</groupName>
      <ability>L2_HalfPunc</ability>
      <abilityName>全半角检查</abilityName>
      <candidateList>
        <item>）：</item>
      </candidateList>
      <explain>文本全半角错误。</explain>
      <paraID>29F5BCE7</paraID>
      <start>6</start>
      <end>8</end>
      <status>unmodified</status>
      <modifiedWord/>
      <trackRevisions>false</trackRevisions>
    </reviewItem>
    <reviewItem>
      <errorID>3834e936-bfc6-40bf-99ec-70a80f16dde6</errorID>
      <errorWord>;</errorWord>
      <group>L1_Format</group>
      <groupName>格式问题</groupName>
      <ability>L2_HalfPunc</ability>
      <abilityName>全半角检查</abilityName>
      <candidateList>
        <item>；</item>
      </candidateList>
      <explain>文本全半角错误。</explain>
      <paraID>29F5BCE7</paraID>
      <start>36</start>
      <end>37</end>
      <status>unmodified</status>
      <modifiedWord/>
      <trackRevisions>false</trackRevisions>
    </reviewItem>
    <reviewItem>
      <errorID>a11bf33c-ae94-4c9b-827b-41190db71082</errorID>
      <errorWord>(</errorWord>
      <group>L1_Format</group>
      <groupName>格式问题</groupName>
      <ability>L2_HalfPunc</ability>
      <abilityName>全半角检查</abilityName>
      <candidateList>
        <item>（</item>
      </candidateList>
      <explain>文本全半角错误。</explain>
      <paraID>6EDFF5F8</paraID>
      <start>3</start>
      <end>4</end>
      <status>unmodified</status>
      <modifiedWord/>
      <trackRevisions>false</trackRevisions>
    </reviewItem>
    <reviewItem>
      <errorID>a2f20be8-5a88-4174-ab1a-69ccef40627a</errorID>
      <errorWord>):</errorWord>
      <group>L1_Format</group>
      <groupName>格式问题</groupName>
      <ability>L2_HalfPunc</ability>
      <abilityName>全半角检查</abilityName>
      <candidateList>
        <item>）：</item>
      </candidateList>
      <explain>文本全半角错误。</explain>
      <paraID>6EDFF5F8</paraID>
      <start>6</start>
      <end>8</end>
      <status>unmodified</status>
      <modifiedWord/>
      <trackRevisions>false</trackRevisions>
    </reviewItem>
    <reviewItem>
      <errorID>89926e98-f0ad-4e63-b73a-c8aca4c7b364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6EDFF5F8</paraID>
      <start>12</start>
      <end>13</end>
      <status>unmodified</status>
      <modifiedWord/>
      <trackRevisions>false</trackRevisions>
    </reviewItem>
    <reviewItem>
      <errorID>f1de13b9-c36f-4075-bc08-f25655347603</errorID>
      <errorWord>;</errorWord>
      <group>L1_Format</group>
      <groupName>格式问题</groupName>
      <ability>L2_HalfPunc</ability>
      <abilityName>全半角检查</abilityName>
      <candidateList>
        <item>；</item>
      </candidateList>
      <explain>文本全半角错误。</explain>
      <paraID>6EDFF5F8</paraID>
      <start>32</start>
      <end>33</end>
      <status>unmodified</status>
      <modifiedWord/>
      <trackRevisions>false</trackRevisions>
    </reviewItem>
    <reviewItem>
      <errorID>31c540ca-44e0-4d0b-9516-b700013a4de6</errorID>
      <errorWord>(</errorWord>
      <group>L1_Format</group>
      <groupName>格式问题</groupName>
      <ability>L2_HalfPunc</ability>
      <abilityName>全半角检查</abilityName>
      <candidateList>
        <item>（</item>
      </candidateList>
      <explain>文本全半角错误。</explain>
      <paraID>69731CD9</paraID>
      <start>3</start>
      <end>4</end>
      <status>unmodified</status>
      <modifiedWord/>
      <trackRevisions>false</trackRevisions>
    </reviewItem>
    <reviewItem>
      <errorID>24a8a657-9816-45de-a962-27de80a6e2db</errorID>
      <errorWord>):</errorWord>
      <group>L1_Format</group>
      <groupName>格式问题</groupName>
      <ability>L2_HalfPunc</ability>
      <abilityName>全半角检查</abilityName>
      <candidateList>
        <item>）：</item>
      </candidateList>
      <explain>文本全半角错误。</explain>
      <paraID>69731CD9</paraID>
      <start>6</start>
      <end>8</end>
      <status>unmodified</status>
      <modifiedWord/>
      <trackRevisions>false</trackRevisions>
    </reviewItem>
    <reviewItem>
      <errorID>793f4d18-ebd6-44a7-9dbf-926335c543f6</errorID>
      <errorWord>;</errorWord>
      <group>L1_Format</group>
      <groupName>格式问题</groupName>
      <ability>L2_HalfPunc</ability>
      <abilityName>全半角检查</abilityName>
      <candidateList>
        <item>；</item>
      </candidateList>
      <explain>文本全半角错误。</explain>
      <paraID>69731CD9</paraID>
      <start>34</start>
      <end>35</end>
      <status>unmodified</status>
      <modifiedWord/>
      <trackRevisions>false</trackRevisions>
    </reviewItem>
    <reviewItem>
      <errorID>bc479739-ede7-4af6-91bb-b3fa60d19e81</errorID>
      <errorWord>):</errorWord>
      <group>L1_Format</group>
      <groupName>格式问题</groupName>
      <ability>L2_HalfPunc</ability>
      <abilityName>全半角检查</abilityName>
      <candidateList>
        <item>）：</item>
      </candidateList>
      <explain>文本全半角错误。</explain>
      <paraID>194A6A54</paraID>
      <start>6</start>
      <end>8</end>
      <status>unmodified</status>
      <modifiedWord/>
      <trackRevisions>false</trackRevisions>
    </reviewItem>
    <reviewItem>
      <errorID>9da5f274-aa20-4f0c-8a57-f1c8717112b2</errorID>
      <errorWord>;</errorWord>
      <group>L1_Format</group>
      <groupName>格式问题</groupName>
      <ability>L2_HalfPunc</ability>
      <abilityName>全半角检查</abilityName>
      <candidateList>
        <item>；</item>
      </candidateList>
      <explain>文本全半角错误。</explain>
      <paraID>194A6A54</paraID>
      <start>36</start>
      <end>37</end>
      <status>unmodified</status>
      <modifiedWord/>
      <trackRevisions>false</trackRevisions>
    </reviewItem>
    <reviewItem>
      <errorID>00beb671-8609-46da-b252-673029ee0439</errorID>
      <errorWord>(</errorWord>
      <group>L1_Format</group>
      <groupName>格式问题</groupName>
      <ability>L2_HalfPunc</ability>
      <abilityName>全半角检查</abilityName>
      <candidateList>
        <item>（</item>
      </candidateList>
      <explain>文本全半角错误。</explain>
      <paraID>4887C688</paraID>
      <start>3</start>
      <end>4</end>
      <status>unmodified</status>
      <modifiedWord/>
      <trackRevisions>false</trackRevisions>
    </reviewItem>
    <reviewItem>
      <errorID>51825131-6b5d-4799-b29a-3606155462f2</errorID>
      <errorWord>):</errorWord>
      <group>L1_Format</group>
      <groupName>格式问题</groupName>
      <ability>L2_HalfPunc</ability>
      <abilityName>全半角检查</abilityName>
      <candidateList>
        <item>）：</item>
      </candidateList>
      <explain>文本全半角错误。</explain>
      <paraID>4887C688</paraID>
      <start>6</start>
      <end>8</end>
      <status>unmodified</status>
      <modifiedWord/>
      <trackRevisions>false</trackRevisions>
    </reviewItem>
    <reviewItem>
      <errorID>5cbaf497-4738-4df7-8e70-4ce7addd87b0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4887C688</paraID>
      <start>12</start>
      <end>13</end>
      <status>unmodified</status>
      <modifiedWord/>
      <trackRevisions>false</trackRevisions>
    </reviewItem>
    <reviewItem>
      <errorID>f9833c0e-18c8-41dc-a739-f8f975d0ed43</errorID>
      <errorWord>;</errorWord>
      <group>L1_Format</group>
      <groupName>格式问题</groupName>
      <ability>L2_HalfPunc</ability>
      <abilityName>全半角检查</abilityName>
      <candidateList>
        <item>；</item>
      </candidateList>
      <explain>文本全半角错误。</explain>
      <paraID>4887C688</paraID>
      <start>32</start>
      <end>33</end>
      <status>unmodified</status>
      <modifiedWord/>
      <trackRevisions>false</trackRevisions>
    </reviewItem>
    <reviewItem>
      <errorID>8242313a-4703-4388-a2fe-1a585e39429b</errorID>
      <errorWord>(</errorWord>
      <group>L1_Format</group>
      <groupName>格式问题</groupName>
      <ability>L2_HalfPunc</ability>
      <abilityName>全半角检查</abilityName>
      <candidateList>
        <item>（</item>
      </candidateList>
      <explain>文本全半角错误。</explain>
      <paraID>30667AEC</paraID>
      <start>3</start>
      <end>4</end>
      <status>unmodified</status>
      <modifiedWord/>
      <trackRevisions>false</trackRevisions>
    </reviewItem>
    <reviewItem>
      <errorID>003ec78b-647d-44a5-aa40-2e02760a5cf4</errorID>
      <errorWord>):</errorWord>
      <group>L1_Format</group>
      <groupName>格式问题</groupName>
      <ability>L2_HalfPunc</ability>
      <abilityName>全半角检查</abilityName>
      <candidateList>
        <item>）：</item>
      </candidateList>
      <explain>文本全半角错误。</explain>
      <paraID>30667AEC</paraID>
      <start>6</start>
      <end>8</end>
      <status>unmodified</status>
      <modifiedWord/>
      <trackRevisions>false</trackRevisions>
    </reviewItem>
    <reviewItem>
      <errorID>40654560-4461-46bd-8ef5-0686fce5f382</errorID>
      <errorWord>;</errorWord>
      <group>L1_Format</group>
      <groupName>格式问题</groupName>
      <ability>L2_HalfPunc</ability>
      <abilityName>全半角检查</abilityName>
      <candidateList>
        <item>；</item>
      </candidateList>
      <explain>文本全半角错误。</explain>
      <paraID>30667AEC</paraID>
      <start>34</start>
      <end>35</end>
      <status>unmodified</status>
      <modifiedWord/>
      <trackRevisions>false</trackRevisions>
    </reviewItem>
    <reviewItem>
      <errorID>4cfa47b8-69e4-444b-9915-61af237a8d1b</errorID>
      <errorWord>):</errorWord>
      <group>L1_Format</group>
      <groupName>格式问题</groupName>
      <ability>L2_HalfPunc</ability>
      <abilityName>全半角检查</abilityName>
      <candidateList>
        <item>）：</item>
      </candidateList>
      <explain>文本全半角错误。</explain>
      <paraID>462EB068</paraID>
      <start>6</start>
      <end>8</end>
      <status>unmodified</status>
      <modifiedWord/>
      <trackRevisions>false</trackRevisions>
    </reviewItem>
    <reviewItem>
      <errorID>65f71763-e23e-4bcf-af62-6cd601bbe1ec</errorID>
      <errorWord>;</errorWord>
      <group>L1_Format</group>
      <groupName>格式问题</groupName>
      <ability>L2_HalfPunc</ability>
      <abilityName>全半角检查</abilityName>
      <candidateList>
        <item>；</item>
      </candidateList>
      <explain>文本全半角错误。</explain>
      <paraID>462EB068</paraID>
      <start>36</start>
      <end>37</end>
      <status>unmodified</status>
      <modifiedWord/>
      <trackRevisions>false</trackRevisions>
    </reviewItem>
    <reviewItem>
      <errorID>a571f385-9a1e-4a50-916f-3527bf70be99</errorID>
      <errorWord>(</errorWord>
      <group>L1_Format</group>
      <groupName>格式问题</groupName>
      <ability>L2_HalfPunc</ability>
      <abilityName>全半角检查</abilityName>
      <candidateList>
        <item>（</item>
      </candidateList>
      <explain>文本全半角错误。</explain>
      <paraID>6078D302</paraID>
      <start>3</start>
      <end>4</end>
      <status>unmodified</status>
      <modifiedWord/>
      <trackRevisions>false</trackRevisions>
    </reviewItem>
    <reviewItem>
      <errorID>214292a8-4b27-41df-9e63-7bf6bcef5fff</errorID>
      <errorWord>):</errorWord>
      <group>L1_Format</group>
      <groupName>格式问题</groupName>
      <ability>L2_HalfPunc</ability>
      <abilityName>全半角检查</abilityName>
      <candidateList>
        <item>）：</item>
      </candidateList>
      <explain>文本全半角错误。</explain>
      <paraID>6078D302</paraID>
      <start>6</start>
      <end>8</end>
      <status>unmodified</status>
      <modifiedWord/>
      <trackRevisions>false</trackRevisions>
    </reviewItem>
    <reviewItem>
      <errorID>16281f80-27dd-4791-bd13-a1f781f63d83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6078D302</paraID>
      <start>12</start>
      <end>13</end>
      <status>unmodified</status>
      <modifiedWord/>
      <trackRevisions>false</trackRevisions>
    </reviewItem>
    <reviewItem>
      <errorID>3f5b130b-f0b3-4e35-8d4b-6eb1dd2f1b70</errorID>
      <errorWord>;</errorWord>
      <group>L1_Format</group>
      <groupName>格式问题</groupName>
      <ability>L2_HalfPunc</ability>
      <abilityName>全半角检查</abilityName>
      <candidateList>
        <item>；</item>
      </candidateList>
      <explain>文本全半角错误。</explain>
      <paraID>6078D302</paraID>
      <start>32</start>
      <end>33</end>
      <status>unmodified</status>
      <modifiedWord/>
      <trackRevisions>false</trackRevisions>
    </reviewItem>
    <reviewItem>
      <errorID>cfcba580-0997-4504-a2b9-d1ab1fa36d63</errorID>
      <errorWord>(</errorWord>
      <group>L1_Format</group>
      <groupName>格式问题</groupName>
      <ability>L2_HalfPunc</ability>
      <abilityName>全半角检查</abilityName>
      <candidateList>
        <item>（</item>
      </candidateList>
      <explain>文本全半角错误。</explain>
      <paraID>23D0D85C</paraID>
      <start>3</start>
      <end>4</end>
      <status>unmodified</status>
      <modifiedWord/>
      <trackRevisions>false</trackRevisions>
    </reviewItem>
    <reviewItem>
      <errorID>a5a62a4c-89f8-4c6d-83fa-13f5c61318cb</errorID>
      <errorWord>):</errorWord>
      <group>L1_Format</group>
      <groupName>格式问题</groupName>
      <ability>L2_HalfPunc</ability>
      <abilityName>全半角检查</abilityName>
      <candidateList>
        <item>）：</item>
      </candidateList>
      <explain>文本全半角错误。</explain>
      <paraID>23D0D85C</paraID>
      <start>6</start>
      <end>8</end>
      <status>unmodified</status>
      <modifiedWord/>
      <trackRevisions>false</trackRevisions>
    </reviewItem>
    <reviewItem>
      <errorID>37f29e2c-29c5-4b94-ac61-794eeb79a949</errorID>
      <errorWord>;</errorWord>
      <group>L1_Format</group>
      <groupName>格式问题</groupName>
      <ability>L2_HalfPunc</ability>
      <abilityName>全半角检查</abilityName>
      <candidateList>
        <item>；</item>
      </candidateList>
      <explain>文本全半角错误。</explain>
      <paraID>23D0D85C</paraID>
      <start>34</start>
      <end>35</end>
      <status>unmodified</status>
      <modifiedWord/>
      <trackRevisions>false</trackRevisions>
    </reviewItem>
    <reviewItem>
      <errorID>64eceb06-55d8-46b5-897d-c66fd6f25c42</errorID>
      <errorWord>):</errorWord>
      <group>L1_Format</group>
      <groupName>格式问题</groupName>
      <ability>L2_HalfPunc</ability>
      <abilityName>全半角检查</abilityName>
      <candidateList>
        <item>）：</item>
      </candidateList>
      <explain>文本全半角错误。</explain>
      <paraID>7D3AB9D6</paraID>
      <start>6</start>
      <end>8</end>
      <status>unmodified</status>
      <modifiedWord/>
      <trackRevisions>false</trackRevisions>
    </reviewItem>
    <reviewItem>
      <errorID>0e4559f1-a9ee-40a8-a8b4-e6e0522e26ae</errorID>
      <errorWord>;</errorWord>
      <group>L1_Format</group>
      <groupName>格式问题</groupName>
      <ability>L2_HalfPunc</ability>
      <abilityName>全半角检查</abilityName>
      <candidateList>
        <item>；</item>
      </candidateList>
      <explain>文本全半角错误。</explain>
      <paraID>7D3AB9D6</paraID>
      <start>36</start>
      <end>37</end>
      <status>unmodified</status>
      <modifiedWord/>
      <trackRevisions>false</trackRevisions>
    </reviewItem>
    <reviewItem>
      <errorID>6f89af51-432c-48ae-b173-15462e513737</errorID>
      <errorWord>(</errorWord>
      <group>L1_Format</group>
      <groupName>格式问题</groupName>
      <ability>L2_HalfPunc</ability>
      <abilityName>全半角检查</abilityName>
      <candidateList>
        <item>（</item>
      </candidateList>
      <explain>文本全半角错误。</explain>
      <paraID>41D7740C</paraID>
      <start>3</start>
      <end>4</end>
      <status>unmodified</status>
      <modifiedWord/>
      <trackRevisions>false</trackRevisions>
    </reviewItem>
    <reviewItem>
      <errorID>8086776b-abd6-4414-96e3-2c169b2fa007</errorID>
      <errorWord>):</errorWord>
      <group>L1_Format</group>
      <groupName>格式问题</groupName>
      <ability>L2_HalfPunc</ability>
      <abilityName>全半角检查</abilityName>
      <candidateList>
        <item>）：</item>
      </candidateList>
      <explain>文本全半角错误。</explain>
      <paraID>41D7740C</paraID>
      <start>6</start>
      <end>8</end>
      <status>unmodified</status>
      <modifiedWord/>
      <trackRevisions>false</trackRevisions>
    </reviewItem>
    <reviewItem>
      <errorID>16d4c79a-dcbd-4b36-853a-2896e9a9db56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41D7740C</paraID>
      <start>12</start>
      <end>13</end>
      <status>unmodified</status>
      <modifiedWord/>
      <trackRevisions>false</trackRevisions>
    </reviewItem>
    <reviewItem>
      <errorID>b67516d4-9d19-4482-b97b-b2de506ddcb0</errorID>
      <errorWord>;</errorWord>
      <group>L1_Format</group>
      <groupName>格式问题</groupName>
      <ability>L2_HalfPunc</ability>
      <abilityName>全半角检查</abilityName>
      <candidateList>
        <item>；</item>
      </candidateList>
      <explain>文本全半角错误。</explain>
      <paraID>41D7740C</paraID>
      <start>32</start>
      <end>33</end>
      <status>unmodified</status>
      <modifiedWord/>
      <trackRevisions>false</trackRevisions>
    </reviewItem>
    <reviewItem>
      <errorID>29f43082-f33c-4505-8063-e73aeef13efb</errorID>
      <errorWord>(</errorWord>
      <group>L1_Format</group>
      <groupName>格式问题</groupName>
      <ability>L2_HalfPunc</ability>
      <abilityName>全半角检查</abilityName>
      <candidateList>
        <item>（</item>
      </candidateList>
      <explain>文本全半角错误。</explain>
      <paraID>45C84C46</paraID>
      <start>3</start>
      <end>4</end>
      <status>unmodified</status>
      <modifiedWord/>
      <trackRevisions>false</trackRevisions>
    </reviewItem>
    <reviewItem>
      <errorID>34019147-cef1-47ea-b15f-a74c7e15af44</errorID>
      <errorWord>):</errorWord>
      <group>L1_Format</group>
      <groupName>格式问题</groupName>
      <ability>L2_HalfPunc</ability>
      <abilityName>全半角检查</abilityName>
      <candidateList>
        <item>）：</item>
      </candidateList>
      <explain>文本全半角错误。</explain>
      <paraID>45C84C46</paraID>
      <start>6</start>
      <end>8</end>
      <status>unmodified</status>
      <modifiedWord/>
      <trackRevisions>false</trackRevisions>
    </reviewItem>
    <reviewItem>
      <errorID>65a3d71a-b126-4951-8606-cc0354064628</errorID>
      <errorWord>;</errorWord>
      <group>L1_Format</group>
      <groupName>格式问题</groupName>
      <ability>L2_HalfPunc</ability>
      <abilityName>全半角检查</abilityName>
      <candidateList>
        <item>；</item>
      </candidateList>
      <explain>文本全半角错误。</explain>
      <paraID>45C84C46</paraID>
      <start>34</start>
      <end>35</end>
      <status>unmodified</status>
      <modifiedWord/>
      <trackRevisions>false</trackRevisions>
    </reviewItem>
    <reviewItem>
      <errorID>4df2f284-ece2-4c3a-9ee9-c9f849bb6a23</errorID>
      <errorWord>):</errorWord>
      <group>L1_Format</group>
      <groupName>格式问题</groupName>
      <ability>L2_HalfPunc</ability>
      <abilityName>全半角检查</abilityName>
      <candidateList>
        <item>）：</item>
      </candidateList>
      <explain>文本全半角错误。</explain>
      <paraID>53655FC3</paraID>
      <start>6</start>
      <end>8</end>
      <status>unmodified</status>
      <modifiedWord/>
      <trackRevisions>false</trackRevisions>
    </reviewItem>
    <reviewItem>
      <errorID>436ee5d0-76d0-4597-9290-e7c3935cdaaa</errorID>
      <errorWord>;</errorWord>
      <group>L1_Format</group>
      <groupName>格式问题</groupName>
      <ability>L2_HalfPunc</ability>
      <abilityName>全半角检查</abilityName>
      <candidateList>
        <item>；</item>
      </candidateList>
      <explain>文本全半角错误。</explain>
      <paraID>53655FC3</paraID>
      <start>36</start>
      <end>37</end>
      <status>unmodified</status>
      <modifiedWord/>
      <trackRevisions>false</trackRevisions>
    </reviewItem>
    <reviewItem>
      <errorID>b8bdc08a-00c4-4dda-b616-4e50114c0e4f</errorID>
      <errorWord>【</errorWord>
      <group>L1_Punc</group>
      <groupName>标点问题</groupName>
      <ability>L2_Punc</ability>
      <abilityName>标点符号检查</abilityName>
      <candidateList/>
      <explain/>
      <paraID>4714F756</paraID>
      <start>0</start>
      <end>1</end>
      <status>unmodified</status>
      <modifiedWord/>
      <trackRevisions>false</trackRevisions>
    </reviewItem>
    <reviewItem>
      <errorID>8cb4c0fd-052f-48cb-abb6-f9e2b83c5b4f</errorID>
      <errorWord>(</errorWord>
      <group>L1_Format</group>
      <groupName>格式问题</groupName>
      <ability>L2_HalfPunc</ability>
      <abilityName>全半角检查</abilityName>
      <candidateList>
        <item>（</item>
      </candidateList>
      <explain>文本全半角错误。</explain>
      <paraID>4714F756</paraID>
      <start>9</start>
      <end>10</end>
      <status>unmodified</status>
      <modifiedWord/>
      <trackRevisions>false</trackRevisions>
    </reviewItem>
    <reviewItem>
      <errorID>ec8ce32b-06d3-4485-a6d5-4f6f4e336c72</errorID>
      <errorWord>二位</errorWord>
      <group>L1_Word</group>
      <groupName>字词问题</groupName>
      <ability>L2_Typo</ability>
      <abilityName>字词错误</abilityName>
      <candidateList>
        <item>两位</item>
      </candidateList>
      <explain/>
      <paraID>5CB05757</paraID>
      <start>37</start>
      <end>39</end>
      <status>unmodified</status>
      <modifiedWord/>
      <trackRevisions>false</trackRevisions>
    </reviewItem>
    <reviewItem>
      <errorID>e8ebd9be-858c-45a2-bd87-aa5548f7bd7d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7D5ABCE8</paraID>
      <start>0</start>
      <end>2</end>
      <status>unmodified</status>
      <modifiedWord/>
      <trackRevisions>false</trackRevisions>
    </reviewItem>
    <reviewItem>
      <errorID>2fe0a173-f5f6-4831-91b1-359a74a697bf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408B7AB3</paraID>
      <start>0</start>
      <end>2</end>
      <status>unmodified</status>
      <modifiedWord/>
      <trackRevisions>false</trackRevisions>
    </reviewItem>
    <reviewItem>
      <errorID>7a8774d1-962e-4cd6-a4d7-d817abd40708</errorID>
      <errorWord>内的</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72C0DCA4</paraID>
      <start>36</start>
      <end>38</end>
      <status>unmodified</status>
      <modifiedWord/>
      <trackRevisions>false</trackRevisions>
    </reviewItem>
    <reviewItem>
      <errorID>7f687c5c-b96c-477b-b8c2-7479be89516a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2D5DAD1</paraID>
      <start>0</start>
      <end>3</end>
      <status>unmodified</status>
      <modifiedWord/>
      <trackRevisions>false</trackRevisions>
    </reviewItem>
    <reviewItem>
      <errorID>91ea4725-09da-4a25-b71f-2d1c4abab609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5FBAB8D</paraID>
      <start>0</start>
      <end>3</end>
      <status>unmodified</status>
      <modifiedWord/>
      <trackRevisions>false</trackRevisions>
    </reviewItem>
    <reviewItem>
      <errorID>8a25dc27-6763-4be8-b5d5-6139f9414b83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E2C23E5</paraID>
      <start>0</start>
      <end>2</end>
      <status>unmodified</status>
      <modifiedWord/>
      <trackRevisions>false</trackRevisions>
    </reviewItem>
    <reviewItem>
      <errorID>eeebdbe7-f8ae-495e-abab-0ef3241c2b48</errorID>
      <errorWord>(</errorWord>
      <group>L1_Format</group>
      <groupName>格式问题</groupName>
      <ability>L2_HalfPunc</ability>
      <abilityName>全半角检查</abilityName>
      <candidateList>
        <item>（</item>
      </candidateList>
      <explain>文本全半角错误。</explain>
      <paraID>4D8CE32D</paraID>
      <start>12</start>
      <end>13</end>
      <status>unmodified</status>
      <modifiedWord/>
      <trackRevisions>false</trackRevisions>
    </reviewItem>
    <reviewItem>
      <errorID>d5525809-cd31-41c4-90a7-86ed30556f85</errorID>
      <errorWord>)</errorWord>
      <group>L1_Format</group>
      <groupName>格式问题</groupName>
      <ability>L2_HalfPunc</ability>
      <abilityName>全半角检查</abilityName>
      <candidateList>
        <item>）</item>
      </candidateList>
      <explain>文本全半角错误。</explain>
      <paraID>4D8CE32D</paraID>
      <start>14</start>
      <end>15</end>
      <status>unmodified</status>
      <modifiedWord/>
      <trackRevisions>false</trackRevisions>
    </reviewItem>
    <reviewItem>
      <errorID>806af40f-7572-4e67-aa84-6c13d9a19bb0</errorID>
      <errorWord>(</errorWord>
      <group>L1_Format</group>
      <groupName>格式问题</groupName>
      <ability>L2_HalfPunc</ability>
      <abilityName>全半角检查</abilityName>
      <candidateList>
        <item>（</item>
      </candidateList>
      <explain>文本全半角错误。</explain>
      <paraID>4D8CE32D</paraID>
      <start>18</start>
      <end>19</end>
      <status>unmodified</status>
      <modifiedWord/>
      <trackRevisions>false</trackRevisions>
    </reviewItem>
    <reviewItem>
      <errorID>e2a47a32-6a9b-4a34-bb7b-4bd6190bad46</errorID>
      <errorWord>)</errorWord>
      <group>L1_Format</group>
      <groupName>格式问题</groupName>
      <ability>L2_HalfPunc</ability>
      <abilityName>全半角检查</abilityName>
      <candidateList>
        <item>）</item>
      </candidateList>
      <explain>文本全半角错误。</explain>
      <paraID>4D8CE32D</paraID>
      <start>37</start>
      <end>38</end>
      <status>unmodified</status>
      <modifiedWord/>
      <trackRevisions>false</trackRevisions>
    </reviewItem>
    <reviewItem>
      <errorID>ab8c3a6e-adc8-409b-b36b-05ad9e81ea23</errorID>
      <errorWord>其它</errorWord>
      <group>L1_Word</group>
      <groupName>字词问题</groupName>
      <ability>L2_Alias</ability>
      <abilityName>也作/曾用词</abilityName>
      <candidateList>
        <item>其他</item>
      </candidateList>
      <explain>词汇[其它]为不规范表述或旧称，其规范书面表述为[其他]。</explain>
      <paraID>652E3722</paraID>
      <start>24</start>
      <end>26</end>
      <status>unmodified</status>
      <modifiedWord/>
      <trackRevisions>false</trackRevisions>
    </reviewItem>
    <reviewItem>
      <errorID>718664cc-f148-4f09-b8af-51ebdea709f5</errorID>
      <errorWord>(</errorWord>
      <group>L1_Format</group>
      <groupName>格式问题</groupName>
      <ability>L2_HalfPunc</ability>
      <abilityName>全半角检查</abilityName>
      <candidateList>
        <item>（</item>
      </candidateList>
      <explain>文本全半角错误。</explain>
      <paraID>652E3722</paraID>
      <start>44</start>
      <end>45</end>
      <status>unmodified</status>
      <modifiedWord/>
      <trackRevisions>false</trackRevisions>
    </reviewItem>
    <reviewItem>
      <errorID>7500d2af-df9d-466b-8250-c1ee6044ef70</errorID>
      <errorWord>)</errorWord>
      <group>L1_Format</group>
      <groupName>格式问题</groupName>
      <ability>L2_HalfPunc</ability>
      <abilityName>全半角检查</abilityName>
      <candidateList>
        <item>）</item>
      </candidateList>
      <explain>文本全半角错误。</explain>
      <paraID>652E3722</paraID>
      <start>47</start>
      <end>48</end>
      <status>unmodified</status>
      <modifiedWord/>
      <trackRevisions>false</trackRevisions>
    </reviewItem>
    <reviewItem>
      <errorID>8ffe7e7c-2e42-4ae0-b04c-5e986aecb018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279D6ED7</paraID>
      <start>0</start>
      <end>2</end>
      <status>unmodified</status>
      <modifiedWord/>
      <trackRevisions>false</trackRevisions>
    </reviewItem>
    <reviewItem>
      <errorID>b799b570-bfaa-4c68-8522-23b1cab8f75e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DB1FB29</paraID>
      <start>0</start>
      <end>3</end>
      <status>unmodified</status>
      <modifiedWord/>
      <trackRevisions>false</trackRevisions>
    </reviewItem>
    <reviewItem>
      <errorID>87e86d04-1db6-466f-bf79-91d2d912f3a2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6953C0D2</paraID>
      <start>0</start>
      <end>3</end>
      <status>unmodified</status>
      <modifiedWord/>
      <trackRevisions>false</trackRevisions>
    </reviewItem>
    <reviewItem>
      <errorID>02601a60-7905-4a95-9f9d-eb1b241d065a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693AB71</paraID>
      <start>0</start>
      <end>3</end>
      <status>unmodified</status>
      <modifiedWord/>
      <trackRevisions>false</trackRevisions>
    </reviewItem>
    <reviewItem>
      <errorID>81734d83-2e3b-46bd-a065-e23cf1bb585c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13DAA4BF</paraID>
      <start>0</start>
      <end>3</end>
      <status>unmodified</status>
      <modifiedWord/>
      <trackRevisions>false</trackRevisions>
    </reviewItem>
    <reviewItem>
      <errorID>085dda3b-4c48-418d-b932-138d33fb18aa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25564CCD</paraID>
      <start>0</start>
      <end>3</end>
      <status>unmodified</status>
      <modifiedWord/>
      <trackRevisions>false</trackRevisions>
    </reviewItem>
    <reviewItem>
      <errorID>392e49a5-0b2b-4f73-a3b1-390a7073b303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5C3A555A</paraID>
      <start>0</start>
      <end>3</end>
      <status>unmodified</status>
      <modifiedWord/>
      <trackRevisions>false</trackRevisions>
    </reviewItem>
    <reviewItem>
      <errorID>95260a52-ee00-4cf8-941b-ecf499b7f01f</errorID>
      <errorWord>日常性</errorWord>
      <group>L1_Word</group>
      <groupName>字词问题</groupName>
      <ability>L2_Typo</ability>
      <abilityName>字词错误</abilityName>
      <candidateList>
        <item>日常</item>
      </candidateList>
      <explain/>
      <paraID>11BAD795</paraID>
      <start>2</start>
      <end>5</end>
      <status>unmodified</status>
      <modifiedWord/>
      <trackRevisions>false</trackRevisions>
    </reviewItem>
    <reviewItem>
      <errorID>dcec2361-d618-4a04-9034-317ef844040f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EC2C730</paraID>
      <start>0</start>
      <end>3</end>
      <status>unmodified</status>
      <modifiedWord/>
      <trackRevisions>false</trackRevisions>
    </reviewItem>
    <reviewItem>
      <errorID>870bd627-0c43-4eb3-a042-52f1661f87f8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20E4AA4B</paraID>
      <start>0</start>
      <end>3</end>
      <status>unmodified</status>
      <modifiedWord/>
      <trackRevisions>false</trackRevisions>
    </reviewItem>
    <reviewItem>
      <errorID>4d22dcd6-d14a-4d89-8e8c-93b0f97647d5</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20E4AA4B</paraID>
      <start>11</start>
      <end>13</end>
      <status>unmodified</status>
      <modifiedWord/>
      <trackRevisions>false</trackRevisions>
    </reviewItem>
    <reviewItem>
      <errorID>8192ce20-3f3b-4e43-ad7e-4a20796eda96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2CB023A7</paraID>
      <start>0</start>
      <end>3</end>
      <status>unmodified</status>
      <modifiedWord/>
      <trackRevisions>false</trackRevisions>
    </reviewItem>
    <reviewItem>
      <errorID>03935604-e03e-40cb-80b4-47a15961f89f</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2CB023A7</paraID>
      <start>10</start>
      <end>12</end>
      <status>unmodified</status>
      <modifiedWord/>
      <trackRevisions>false</trackRevisions>
    </reviewItem>
    <reviewItem>
      <errorID>41751421-10bc-4216-8051-482729abcd30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7E50DFF1</paraID>
      <start>0</start>
      <end>2</end>
      <status>unmodified</status>
      <modifiedWord/>
      <trackRevisions>false</trackRevisions>
    </reviewItem>
    <reviewItem>
      <errorID>b9ebfbd4-b50e-4aca-aeaf-34fc88ed6a5f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2704AB5F</paraID>
      <start>0</start>
      <end>2</end>
      <status>unmodified</status>
      <modifiedWord/>
      <trackRevisions>false</trackRevisions>
    </reviewItem>
    <reviewItem>
      <errorID>1cb9c6c9-5cda-40b1-8a81-663e9b13364c</errorID>
      <errorWord>法律、法规</errorWord>
      <group>L1_Word</group>
      <groupName>字词问题</groupName>
      <ability>L2_Typo</ability>
      <abilityName>字词错误</abilityName>
      <candidateList>
        <item>法律法规</item>
      </candidateList>
      <explain/>
      <paraID>40A99769</paraID>
      <start>16</start>
      <end>21</end>
      <status>unmodified</status>
      <modifiedWord/>
      <trackRevisions>false</trackRevisions>
    </reviewItem>
    <reviewItem>
      <errorID>74dccae9-6d2c-4f4b-9cb8-73c1d4fc1eac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5212A2DA</paraID>
      <start>0</start>
      <end>3</end>
      <status>unmodified</status>
      <modifiedWord/>
      <trackRevisions>false</trackRevisions>
    </reviewItem>
    <reviewItem>
      <errorID>cb038715-e587-400d-ab50-6827b26a5a79</errorID>
      <errorWord>，</errorWord>
      <group>L1_Word</group>
      <groupName>字词问题</groupName>
      <ability>L2_Typo</ability>
      <abilityName>字词错误</abilityName>
      <candidateList>
        <item>，经</item>
      </candidateList>
      <explain/>
      <paraID>5212A2DA</paraID>
      <start>31</start>
      <end>32</end>
      <status>unmodified</status>
      <modifiedWord/>
      <trackRevisions>false</trackRevisions>
    </reviewItem>
    <reviewItem>
      <errorID>34ec56ab-03f5-4402-807d-13fbe799c1e8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37FDA7A6</paraID>
      <start>0</start>
      <end>3</end>
      <status>unmodified</status>
      <modifiedWord/>
      <trackRevisions>false</trackRevisions>
    </reviewItem>
    <reviewItem>
      <errorID>0d15f262-a133-4f2e-a6ce-1eb17cde6771</errorID>
      <errorWord>确须</errorWord>
      <group>L1_Word</group>
      <groupName>字词问题</groupName>
      <ability>L2_Typo</ability>
      <abilityName>字词错误</abilityName>
      <candidateList>
        <item>确需</item>
      </candidateList>
      <explain/>
      <paraID>37FDA7A6</paraID>
      <start>38</start>
      <end>40</end>
      <status>unmodified</status>
      <modifiedWord/>
      <trackRevisions>false</trackRevisions>
    </reviewItem>
    <reviewItem>
      <errorID>05f2fb07-df70-4d9a-b430-a984fbe809ee</errorID>
      <errorWord>提出商请</errorWord>
      <group>L1_Word</group>
      <groupName>字词问题</groupName>
      <ability>L2_Typo</ability>
      <abilityName>字词错误</abilityName>
      <candidateList>
        <item>提出申请</item>
      </candidateList>
      <explain/>
      <paraID>37FDA7A6</paraID>
      <start>49</start>
      <end>53</end>
      <status>unmodified</status>
      <modifiedWord/>
      <trackRevisions>false</trackRevisions>
    </reviewItem>
    <reviewItem>
      <errorID>2919078c-26a8-4fab-94f7-776e976d1adc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23363DF2</paraID>
      <start>0</start>
      <end>3</end>
      <status>unmodified</status>
      <modifiedWord/>
      <trackRevisions>false</trackRevisions>
    </reviewItem>
    <reviewItem>
      <errorID>2fe5108f-3c12-493a-b679-29c58bb491c0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2B926E6D</paraID>
      <start>0</start>
      <end>3</end>
      <status>unmodified</status>
      <modifiedWord/>
      <trackRevisions>false</trackRevisions>
    </reviewItem>
    <reviewItem>
      <errorID>49930ed0-e8ba-4f7c-b34a-adc2f30b0cd7</errorID>
      <errorWord>(</errorWord>
      <group>L1_Format</group>
      <groupName>格式问题</groupName>
      <ability>L2_HalfPunc</ability>
      <abilityName>全半角检查</abilityName>
      <candidateList>
        <item>（</item>
      </candidateList>
      <explain>文本全半角错误。</explain>
      <paraID> 7F8CAAA</paraID>
      <start>18</start>
      <end>19</end>
      <status>unmodified</status>
      <modifiedWord/>
      <trackRevisions>false</trackRevisions>
    </reviewItem>
    <reviewItem>
      <errorID>1a6973a8-ab06-4fc0-a0ba-7652d6184c4e</errorID>
      <errorWord>)</errorWord>
      <group>L1_Format</group>
      <groupName>格式问题</groupName>
      <ability>L2_HalfPunc</ability>
      <abilityName>全半角检查</abilityName>
      <candidateList>
        <item>）</item>
      </candidateList>
      <explain>文本全半角错误。</explain>
      <paraID> 7F8CAAA</paraID>
      <start>20</start>
      <end>21</end>
      <status>unmodified</status>
      <modifiedWord/>
      <trackRevisions>false</trackRevisions>
    </reviewItem>
    <reviewItem>
      <errorID>9e6ae87d-2daf-48c9-b5f9-8c2a2cc724ae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1A61E0C6</paraID>
      <start>0</start>
      <end>3</end>
      <status>unmodified</status>
      <modifiedWord/>
      <trackRevisions>false</trackRevisions>
    </reviewItem>
    <reviewItem>
      <errorID>03a83b68-acb6-4850-9e6b-809cace4f8ef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3AD6054A</paraID>
      <start>0</start>
      <end>3</end>
      <status>unmodified</status>
      <modifiedWord/>
      <trackRevisions>false</trackRevisions>
    </reviewItem>
    <reviewItem>
      <errorID>df968159-567a-4240-aa0f-8f041296a0f3</errorID>
      <errorWord>抗拒力</errorWord>
      <group>L1_Word</group>
      <groupName>字词问题</groupName>
      <ability>L2_Typo</ability>
      <abilityName>字词错误</abilityName>
      <candidateList>
        <item>抗力</item>
      </candidateList>
      <explain/>
      <paraID>3AD6054A</paraID>
      <start>10</start>
      <end>13</end>
      <status>unmodified</status>
      <modifiedWord/>
      <trackRevisions>false</trackRevisions>
    </reviewItem>
    <reviewItem>
      <errorID>f3983b3e-1ab9-4783-881d-984b38e4d2f8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4A13ECC4</paraID>
      <start>0</start>
      <end>3</end>
      <status>unmodified</status>
      <modifiedWord/>
      <trackRevisions>false</trackRevisions>
    </reviewItem>
    <reviewItem>
      <errorID>da3f0410-f093-44c1-be46-0fb4f0dae013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2320E9F8</paraID>
      <start>0</start>
      <end>3</end>
      <status>unmodified</status>
      <modifiedWord/>
      <trackRevisions>false</trackRevisions>
    </reviewItem>
    <reviewItem>
      <errorID>cbcb8662-6e6f-40d5-b222-caa57f317f84</errorID>
      <errorWord>时</errorWord>
      <group>L1_Word</group>
      <groupName>字词问题</groupName>
      <ability>L2_Typo</ability>
      <abilityName>字词错误</abilityName>
      <candidateList>
        <item>时内</item>
      </candidateList>
      <explain/>
      <paraID>2320E9F8</paraID>
      <start>89</start>
      <end>90</end>
      <status>unmodified</status>
      <modifiedWord/>
      <trackRevisions>false</trackRevisions>
    </reviewItem>
    <reviewItem>
      <errorID>77995d24-7e55-4e58-8abe-1341ad2c933b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683C39B1</paraID>
      <start>0</start>
      <end>3</end>
      <status>unmodified</status>
      <modifiedWord/>
      <trackRevisions>false</trackRevisions>
    </reviewItem>
    <reviewItem>
      <errorID>baafbb00-1893-4b7e-92c5-cace561ae831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273B38AF</paraID>
      <start>0</start>
      <end>2</end>
      <status>unmodified</status>
      <modifiedWord/>
      <trackRevisions>false</trackRevisions>
    </reviewItem>
    <reviewItem>
      <errorID>84e99847-730f-41c2-9d8e-7d91ee5ec7d5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5EBEF11C</paraID>
      <start>0</start>
      <end>2</end>
      <status>unmodified</status>
      <modifiedWord/>
      <trackRevisions>false</trackRevisions>
    </reviewItem>
    <reviewItem>
      <errorID>90b4fc3f-985d-4649-b10c-ec47da1dc23b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505FA1F</paraID>
      <start>0</start>
      <end>2</end>
      <status>unmodified</status>
      <modifiedWord/>
      <trackRevisions>false</trackRevisions>
    </reviewItem>
    <reviewItem>
      <errorID>58e53e24-8399-48ce-9b7a-07b7b8e6c1db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6DCDE8D1</paraID>
      <start>0</start>
      <end>2</end>
      <status>unmodified</status>
      <modifiedWord/>
      <trackRevisions>false</trackRevisions>
    </reviewItem>
    <reviewItem>
      <errorID>00ce7d19-0657-419a-9b37-ed094b3e9c08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50EF1375</paraID>
      <start>0</start>
      <end>2</end>
      <status>unmodified</status>
      <modifiedWord/>
      <trackRevisions>false</trackRevisions>
    </reviewItem>
    <reviewItem>
      <errorID>b9ca9374-c3d7-4fa8-8e97-b3adff45d2ad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77D103F1</paraID>
      <start>0</start>
      <end>2</end>
      <status>unmodified</status>
      <modifiedWord/>
      <trackRevisions>false</trackRevisions>
    </reviewItem>
    <reviewItem>
      <errorID>6ffdec7a-ba2f-4998-9b3a-6b11266ee6e1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374EAFA5</paraID>
      <start>0</start>
      <end>2</end>
      <status>unmodified</status>
      <modifiedWord/>
      <trackRevisions>false</trackRevisions>
    </reviewItem>
    <reviewItem>
      <errorID>15315910-fb33-423b-80a3-847b98045bbc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447298D</paraID>
      <start>0</start>
      <end>2</end>
      <status>unmodified</status>
      <modifiedWord/>
      <trackRevisions>false</trackRevisions>
    </reviewItem>
    <reviewItem>
      <errorID>d8911853-4e7c-4d6a-b90c-d9601aede911</errorID>
      <errorWord>。.</errorWord>
      <group>L1_Punc</group>
      <groupName>标点问题</groupName>
      <ability>L2_Punc</ability>
      <abilityName>标点符号检查</abilityName>
      <candidateList>
        <item>。</item>
      </candidateList>
      <explain/>
      <paraID>5DDD88AE</paraID>
      <start>82</start>
      <end>84</end>
      <status>unmodified</status>
      <modifiedWord/>
      <trackRevisions>false</trackRevisions>
    </reviewItem>
    <reviewItem>
      <errorID>9dadbaa2-2dec-4d8f-8432-134569b5fea8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7B426CB5</paraID>
      <start>0</start>
      <end>2</end>
      <status>unmodified</status>
      <modifiedWord/>
      <trackRevisions>false</trackRevisions>
    </reviewItem>
    <reviewItem>
      <errorID>92cd7b86-4bd2-4169-b7dd-0f9c0a718035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29D1764B</paraID>
      <start>0</start>
      <end>2</end>
      <status>unmodified</status>
      <modifiedWord/>
      <trackRevisions>false</trackRevisions>
    </reviewItem>
    <reviewItem>
      <errorID>40eee533-0f95-44ae-82a3-53ce2f88b675</errorID>
      <errorWord>圆</errorWord>
      <group>L1_Word</group>
      <groupName>字词问题</groupName>
      <ability>L2_Typo</ability>
      <abilityName>字词错误</abilityName>
      <candidateList>
        <item>元</item>
      </candidateList>
      <explain/>
      <paraID>4F283723</paraID>
      <start>34</start>
      <end>35</end>
      <status>unmodified</status>
      <modifiedWord/>
      <trackRevisions>false</trackRevisions>
    </reviewItem>
    <reviewItem>
      <errorID>27a9919d-b546-4991-9141-ffbbcce2b278</errorID>
      <errorWord>(</errorWord>
      <group>L1_Format</group>
      <groupName>格式问题</groupName>
      <ability>L2_HalfPunc</ability>
      <abilityName>全半角检查</abilityName>
      <candidateList>
        <item>（</item>
      </candidateList>
      <explain>文本全半角错误。</explain>
      <paraID>7E100804</paraID>
      <start>10</start>
      <end>11</end>
      <status>unmodified</status>
      <modifiedWord/>
      <trackRevisions>false</trackRevisions>
    </reviewItem>
    <reviewItem>
      <errorID>397143d6-3354-4997-83da-8ce3ed3900e3</errorID>
      <errorWord>)</errorWord>
      <group>L1_Format</group>
      <groupName>格式问题</groupName>
      <ability>L2_HalfPunc</ability>
      <abilityName>全半角检查</abilityName>
      <candidateList>
        <item>）</item>
      </candidateList>
      <explain>文本全半角错误。</explain>
      <paraID>7E100804</paraID>
      <start>14</start>
      <end>15</end>
      <status>unmodified</status>
      <modifiedWord/>
      <trackRevisions>false</trackRevisions>
    </reviewItem>
    <reviewItem>
      <errorID>6a4c28f7-b977-4b42-b195-82ef4275a302</errorID>
      <errorWord>(</errorWord>
      <group>L1_Format</group>
      <groupName>格式问题</groupName>
      <ability>L2_HalfPunc</ability>
      <abilityName>全半角检查</abilityName>
      <candidateList>
        <item>（</item>
      </candidateList>
      <explain>文本全半角错误。</explain>
      <paraID>268ABC47</paraID>
      <start>10</start>
      <end>11</end>
      <status>unmodified</status>
      <modifiedWord/>
      <trackRevisions>false</trackRevisions>
    </reviewItem>
    <reviewItem>
      <errorID>cfb3c868-1b4b-48d8-bdc5-7c1485b0e546</errorID>
      <errorWord>)</errorWord>
      <group>L1_Format</group>
      <groupName>格式问题</groupName>
      <ability>L2_HalfPunc</ability>
      <abilityName>全半角检查</abilityName>
      <candidateList>
        <item>）</item>
      </candidateList>
      <explain>文本全半角错误。</explain>
      <paraID>268ABC47</paraID>
      <start>14</start>
      <end>15</end>
      <status>unmodified</status>
      <modifiedWord/>
      <trackRevisions>false</trackRevisions>
    </reviewItem>
    <reviewItem>
      <errorID>ad85dc83-fc79-4977-9bac-a714e31ba4ef</errorID>
      <errorWord>(</errorWord>
      <group>L1_Format</group>
      <groupName>格式问题</groupName>
      <ability>L2_HalfPunc</ability>
      <abilityName>全半角检查</abilityName>
      <candidateList>
        <item>（</item>
      </candidateList>
      <explain>文本全半角错误。</explain>
      <paraID>1C9C8300</paraID>
      <start>10</start>
      <end>11</end>
      <status>unmodified</status>
      <modifiedWord/>
      <trackRevisions>false</trackRevisions>
    </reviewItem>
    <reviewItem>
      <errorID>ea892cc8-3ad6-4ee3-880d-22dadd62c449</errorID>
      <errorWord>)</errorWord>
      <group>L1_Format</group>
      <groupName>格式问题</groupName>
      <ability>L2_HalfPunc</ability>
      <abilityName>全半角检查</abilityName>
      <candidateList>
        <item>）</item>
      </candidateList>
      <explain>文本全半角错误。</explain>
      <paraID>1C9C8300</paraID>
      <start>14</start>
      <end>15</end>
      <status>unmodified</status>
      <modifiedWord/>
      <trackRevisions>false</trackRevisions>
    </reviewItem>
    <reviewItem>
      <errorID>492cbae5-189d-4f7b-ae7c-078dd02a7a29</errorID>
      <errorWord>(</errorWord>
      <group>L1_Format</group>
      <groupName>格式问题</groupName>
      <ability>L2_HalfPunc</ability>
      <abilityName>全半角检查</abilityName>
      <candidateList>
        <item>（</item>
      </candidateList>
      <explain>文本全半角错误。</explain>
      <paraID>36FD701C</paraID>
      <start>10</start>
      <end>11</end>
      <status>unmodified</status>
      <modifiedWord/>
      <trackRevisions>false</trackRevisions>
    </reviewItem>
    <reviewItem>
      <errorID>b13e3b3c-bc8f-40ea-9249-1bf205cd7799</errorID>
      <errorWord>)</errorWord>
      <group>L1_Format</group>
      <groupName>格式问题</groupName>
      <ability>L2_HalfPunc</ability>
      <abilityName>全半角检查</abilityName>
      <candidateList>
        <item>）</item>
      </candidateList>
      <explain>文本全半角错误。</explain>
      <paraID>36FD701C</paraID>
      <start>14</start>
      <end>15</end>
      <status>unmodified</status>
      <modifiedWord/>
      <trackRevisions>false</trackRevisions>
    </reviewItem>
    <reviewItem>
      <errorID>a63342e3-528c-4b5c-b8b6-9b5a35abdb04</errorID>
      <errorWord>-</errorWord>
      <group>L1_Format</group>
      <groupName>格式问题</groupName>
      <ability>L2_HalfPunc</ability>
      <abilityName>全半角检查</abilityName>
      <candidateList>
        <item>－</item>
      </candidateList>
      <explain>文本全半角错误。</explain>
      <paraID>53CF299E</paraID>
      <start>14</start>
      <end>15</end>
      <status>unmodified</status>
      <modifiedWord/>
      <trackRevisions>false</trackRevisions>
    </reviewItem>
    <reviewItem>
      <errorID>de1eed4b-dc0a-4326-a9ab-139ce1d1c7bd</errorID>
      <errorWord>费</errorWord>
      <group>L1_Word</group>
      <groupName>字词问题</groupName>
      <ability>L2_Typo</ability>
      <abilityName>字词错误</abilityName>
      <candidateList>
        <item>费用</item>
      </candidateList>
      <explain/>
      <paraID>67B063E1</paraID>
      <start>64</start>
      <end>65</end>
      <status>unmodified</status>
      <modifiedWord/>
      <trackRevisions>false</trackRevisions>
    </reviewItem>
    <reviewItem>
      <errorID>6d7900f6-715f-41b0-a5af-bfa260dd84ad</errorID>
      <errorWord>涉及到</errorWord>
      <group>L1_Grammar</group>
      <groupName>语法问题</groupName>
      <ability>L2_Grammar</ability>
      <abilityName>语法错误</abilityName>
      <candidateList>
        <item>涉及</item>
      </candidateList>
      <explain>〈动〉牵涉到；关联到：案子～好几个人｜这个问题～面很广。</explain>
      <paraID>15F69F8E</paraID>
      <start>14</start>
      <end>17</end>
      <status>unmodified</status>
      <modifiedWord/>
      <trackRevisions>false</trackRevisions>
    </reviewItem>
    <reviewItem>
      <errorID>52b3c408-f1ec-4d53-9ef7-4cb1a8d958db</errorID>
      <errorWord>仍</errorWord>
      <group>L1_Word</group>
      <groupName>字词问题</groupName>
      <ability>L2_Typo</ability>
      <abilityName>字词错误</abilityName>
      <candidateList>
        <item>仍有</item>
      </candidateList>
      <explain/>
      <paraID>3FEB7437</paraID>
      <start>36</start>
      <end>37</end>
      <status>unmodified</status>
      <modifiedWord/>
      <trackRevisions>false</trackRevisions>
    </reviewItem>
    <reviewItem>
      <errorID>cd64dc22-9f80-4b01-b257-7f3a9c8ab8fc</errorID>
      <errorWord>(</errorWord>
      <group>L1_Format</group>
      <groupName>格式问题</groupName>
      <ability>L2_HalfPunc</ability>
      <abilityName>全半角检查</abilityName>
      <candidateList>
        <item>（</item>
      </candidateList>
      <explain>文本全半角错误。</explain>
      <paraID>5CEE14F5</paraID>
      <start>10</start>
      <end>11</end>
      <status>unmodified</status>
      <modifiedWord/>
      <trackRevisions>false</trackRevisions>
    </reviewItem>
    <reviewItem>
      <errorID>fd65e5bd-e6d1-4809-b774-7ddd3c3c6be9</errorID>
      <errorWord>)</errorWord>
      <group>L1_Format</group>
      <groupName>格式问题</groupName>
      <ability>L2_HalfPunc</ability>
      <abilityName>全半角检查</abilityName>
      <candidateList>
        <item>）</item>
      </candidateList>
      <explain>文本全半角错误。</explain>
      <paraID>5CEE14F5</paraID>
      <start>13</start>
      <end>14</end>
      <status>unmodified</status>
      <modifiedWord/>
      <trackRevisions>false</trackRevisions>
    </reviewItem>
    <reviewItem>
      <errorID>ab98c316-9a85-491a-8e25-007167dc030b</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38D643D9</paraID>
      <start>0</start>
      <end>4</end>
      <status>unmodified</status>
      <modifiedWord/>
      <trackRevisions>false</trackRevisions>
    </reviewItem>
    <reviewItem>
      <errorID>4e9627ff-337d-47f1-ad4a-1441fa9bedc7</errorID>
      <errorWord>(</errorWord>
      <group>L1_Format</group>
      <groupName>格式问题</groupName>
      <ability>L2_HalfPunc</ability>
      <abilityName>全半角检查</abilityName>
      <candidateList>
        <item>（</item>
      </candidateList>
      <explain>文本全半角错误。</explain>
      <paraID>25FD6054</paraID>
      <start>10</start>
      <end>11</end>
      <status>unmodified</status>
      <modifiedWord/>
      <trackRevisions>false</trackRevisions>
    </reviewItem>
    <reviewItem>
      <errorID>b3284002-1709-4e33-98b3-2f293113a23a</errorID>
      <errorWord>)</errorWord>
      <group>L1_Format</group>
      <groupName>格式问题</groupName>
      <ability>L2_HalfPunc</ability>
      <abilityName>全半角检查</abilityName>
      <candidateList>
        <item>）</item>
      </candidateList>
      <explain>文本全半角错误。</explain>
      <paraID>25FD6054</paraID>
      <start>13</start>
      <end>14</end>
      <status>unmodified</status>
      <modifiedWord/>
      <trackRevisions>false</trackRevisions>
    </reviewItem>
    <reviewItem>
      <errorID>5bc611f2-fc24-4295-bc0d-323dacb90695</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6AF6E503</paraID>
      <start>0</start>
      <end>4</end>
      <status>unmodified</status>
      <modifiedWord/>
      <trackRevisions>false</trackRevisions>
    </reviewItem>
    <reviewItem>
      <errorID>d24964b8-863b-4208-b4d1-84784431dd40</errorID>
      <errorWord>携证</errorWord>
      <group>L1_Word</group>
      <groupName>字词问题</groupName>
      <ability>L2_Typo</ability>
      <abilityName>字词错误</abilityName>
      <candidateList>
        <item>持证</item>
      </candidateList>
      <explain/>
      <paraID>4DBAD6B1</paraID>
      <start>5</start>
      <end>7</end>
      <status>unmodified</status>
      <modifiedWord/>
      <trackRevisions>false</trackRevisions>
    </reviewItem>
    <reviewItem>
      <errorID>8f59a78a-0ddd-4497-99df-0086014b8d91</errorID>
      <errorWord>携证</errorWord>
      <group>L1_Word</group>
      <groupName>字词问题</groupName>
      <ability>L2_Typo</ability>
      <abilityName>字词错误</abilityName>
      <candidateList>
        <item>持证</item>
      </candidateList>
      <explain/>
      <paraID>53BE0C59</paraID>
      <start>1</start>
      <end>3</end>
      <status>unmodified</status>
      <modifiedWord/>
      <trackRevisions>false</trackRevisions>
    </reviewItem>
    <reviewItem>
      <errorID>9e5ba00d-bbd0-400a-ae31-a4d14f87d4a3</errorID>
      <errorWord>余泥</errorWord>
      <group>L1_Word</group>
      <groupName>字词问题</groupName>
      <ability>L2_Typo</ability>
      <abilityName>字词错误</abilityName>
      <candidateList>
        <item>淤泥</item>
      </candidateList>
      <explain/>
      <paraID>6761CE7B</paraID>
      <start>13</start>
      <end>15</end>
      <status>unmodified</status>
      <modifiedWord/>
      <trackRevisions>false</trackRevisions>
    </reviewItem>
    <reviewItem>
      <errorID>2dd5a623-a1c0-4dac-9f12-e028e12e6a55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6B1C360B</paraID>
      <start>0</start>
      <end>2</end>
      <status>unmodified</status>
      <modifiedWord/>
      <trackRevisions>false</trackRevisions>
    </reviewItem>
    <reviewItem>
      <errorID>c95d949c-6f9e-46ff-a57b-e9c3a8659d93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4742F641</paraID>
      <start>0</start>
      <end>2</end>
      <status>unmodified</status>
      <modifiedWord/>
      <trackRevisions>false</trackRevisions>
    </reviewItem>
    <reviewItem>
      <errorID>52f1bb5f-e502-47b5-acfd-2453f09ce284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1A70F903</paraID>
      <start>0</start>
      <end>2</end>
      <status>unmodified</status>
      <modifiedWord/>
      <trackRevisions>false</trackRevisions>
    </reviewItem>
    <reviewItem>
      <errorID>b4fff7c8-fa19-4be8-b6dd-937ee99c2bbc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1976A122</paraID>
      <start>0</start>
      <end>2</end>
      <status>unmodified</status>
      <modifiedWord/>
      <trackRevisions>false</trackRevisions>
    </reviewItem>
    <reviewItem>
      <errorID>367db1e9-6a67-40b0-af87-04f38e1e4dbc</errorID>
      <errorWord>维护</errorWord>
      <group>L1_Word</group>
      <groupName>字词问题</groupName>
      <ability>L2_Typo</ability>
      <abilityName>字词错误</abilityName>
      <candidateList>
        <item>围护</item>
      </candidateList>
      <explain>存在发音相同字词的误用。</explain>
      <paraID>78D38394</paraID>
      <start>0</start>
      <end>2</end>
      <status>unmodified</status>
      <modifiedWord/>
      <trackRevisions>false</trackRevisions>
    </reviewItem>
    <reviewItem>
      <errorID>325acbfd-cb7d-48ef-8a95-8ba893923853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1AC0666C</paraID>
      <start>0</start>
      <end>2</end>
      <status>unmodified</status>
      <modifiedWord/>
      <trackRevisions>false</trackRevisions>
    </reviewItem>
    <reviewItem>
      <errorID>189031a7-5d7d-40d6-8b0f-b72a6ac708b3</errorID>
      <errorWord>:</errorWord>
      <group>L1_Format</group>
      <groupName>格式问题</groupName>
      <ability>L2_HalfPunc</ability>
      <abilityName>全半角检查</abilityName>
      <candidateList>
        <item>：</item>
      </candidateList>
      <explain>文本全半角错误。</explain>
      <paraID>32628727</paraID>
      <start>10</start>
      <end>11</end>
      <status>unmodified</status>
      <modifiedWord/>
      <trackRevisions>false</trackRevisions>
    </reviewItem>
    <reviewItem>
      <errorID>63b983a8-cdfd-49de-80c1-7ace7c138ac6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7CD24A1D</paraID>
      <start>1</start>
      <end>3</end>
      <status>unmodified</status>
      <modifiedWord/>
      <trackRevisions>false</trackRevisions>
    </reviewItem>
    <reviewItem>
      <errorID>db47d268-907b-43a6-b0c9-70fbe914b99f</errorID>
      <errorWord>(</errorWord>
      <group>L1_Format</group>
      <groupName>格式问题</groupName>
      <ability>L2_HalfPunc</ability>
      <abilityName>全半角检查</abilityName>
      <candidateList>
        <item>（</item>
      </candidateList>
      <explain>文本全半角错误。</explain>
      <paraID>7F0C168D</paraID>
      <start>0</start>
      <end>1</end>
      <status>unmodified</status>
      <modifiedWord/>
      <trackRevisions>false</trackRevisions>
    </reviewItem>
    <reviewItem>
      <errorID>d799c02d-e873-4ec6-8bdb-ceb9e8163189</errorID>
      <errorWord>)</errorWord>
      <group>L1_Format</group>
      <groupName>格式问题</groupName>
      <ability>L2_HalfPunc</ability>
      <abilityName>全半角检查</abilityName>
      <candidateList>
        <item>）</item>
      </candidateList>
      <explain>文本全半角错误。</explain>
      <paraID>7F0C168D</paraID>
      <start>18</start>
      <end>19</end>
      <status>unmodified</status>
      <modifiedWord/>
      <trackRevisions>false</trackRevisions>
    </reviewItem>
    <reviewItem>
      <errorID>2ac0e21e-eb3a-405d-b73f-a71016a9ec72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7AD2E992</paraID>
      <start>0</start>
      <end>2</end>
      <status>unmodified</status>
      <modifiedWord/>
      <trackRevisions>false</trackRevisions>
    </reviewItem>
    <reviewItem>
      <errorID>6a739da7-6a9c-43fd-be02-c036af2e706c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3BBAD86D</paraID>
      <start>0</start>
      <end>3</end>
      <status>unmodified</status>
      <modifiedWord/>
      <trackRevisions>false</trackRevisions>
    </reviewItem>
    <reviewItem>
      <errorID>6c3c88c6-07fd-4855-80ba-de567584f3b7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689F7917</paraID>
      <start>0</start>
      <end>3</end>
      <status>unmodified</status>
      <modifiedWord/>
      <trackRevisions>false</trackRevisions>
    </reviewItem>
    <reviewItem>
      <errorID>e69ee422-0d4d-4325-b4e0-a69af585056d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7D7FD543</paraID>
      <start>29</start>
      <end>34</end>
      <status>unmodified</status>
      <modifiedWord/>
      <trackRevisions>false</trackRevisions>
    </reviewItem>
    <reviewItem>
      <errorID>16fe9d9b-97cc-4630-b34a-f114fd4d06b1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1CFF1D2A</paraID>
      <start>0</start>
      <end>3</end>
      <status>unmodified</status>
      <modifiedWord/>
      <trackRevisions>false</trackRevisions>
    </reviewItem>
    <reviewItem>
      <errorID>ec0b68f5-3c84-4fe4-a822-5cc5c912c36b</errorID>
      <errorWord>…………</errorWord>
      <group>L1_Punc</group>
      <groupName>标点问题</groupName>
      <ability>L2_Punc</ability>
      <abilityName>标点符号检查</abilityName>
      <candidateList>
        <item>…</item>
      </candidateList>
      <explain/>
      <paraID>49A23BE3</paraID>
      <start>0</start>
      <end>4</end>
      <status>unmodified</status>
      <modifiedWord/>
      <trackRevisions>false</trackRevisions>
    </reviewItem>
    <reviewItem>
      <errorID>aab4e3b9-28ba-4b7f-8962-00fc01e65581</errorID>
      <errorWord>…………</errorWord>
      <group>L1_Punc</group>
      <groupName>标点问题</groupName>
      <ability>L2_Punc</ability>
      <abilityName>标点符号检查</abilityName>
      <candidateList>
        <item>…</item>
      </candidateList>
      <explain/>
      <paraID>5AF20C72</paraID>
      <start>0</start>
      <end>4</end>
      <status>unmodified</status>
      <modifiedWord/>
      <trackRevisions>false</trackRevisions>
    </reviewItem>
    <reviewItem>
      <errorID>e285e418-3725-4aa5-b3a8-f37c45190d82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140D4E7A</paraID>
      <start>0</start>
      <end>3</end>
      <status>unmodified</status>
      <modifiedWord/>
      <trackRevisions>false</trackRevisions>
    </reviewItem>
    <reviewItem>
      <errorID>563b45ae-a9f9-40a1-845e-f82ff46f5161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45FFA437</paraID>
      <start>0</start>
      <end>3</end>
      <status>unmodified</status>
      <modifiedWord/>
      <trackRevisions>false</trackRevisions>
    </reviewItem>
    <reviewItem>
      <errorID>037bd1e6-4281-4d52-91e7-7f371138d11d</errorID>
      <errorWord>(</errorWord>
      <group>L1_Format</group>
      <groupName>格式问题</groupName>
      <ability>L2_HalfPunc</ability>
      <abilityName>全半角检查</abilityName>
      <candidateList>
        <item>（</item>
      </candidateList>
      <explain>文本全半角错误。</explain>
      <paraID>7EF2FFB1</paraID>
      <start>6</start>
      <end>7</end>
      <status>unmodified</status>
      <modifiedWord/>
      <trackRevisions>false</trackRevisions>
    </reviewItem>
    <reviewItem>
      <errorID>16482531-7e03-4b82-aa49-28f224fe8c1a</errorID>
      <errorWord>)</errorWord>
      <group>L1_Format</group>
      <groupName>格式问题</groupName>
      <ability>L2_HalfPunc</ability>
      <abilityName>全半角检查</abilityName>
      <candidateList>
        <item>）</item>
      </candidateList>
      <explain>文本全半角错误。</explain>
      <paraID>7EF2FFB1</paraID>
      <start>13</start>
      <end>14</end>
      <status>unmodified</status>
      <modifiedWord/>
      <trackRevisions>false</trackRevisions>
    </reviewItem>
    <reviewItem>
      <errorID>e2533fcc-3197-4fed-987c-42572b2712de</errorID>
      <errorWord>(</errorWord>
      <group>L1_Format</group>
      <groupName>格式问题</groupName>
      <ability>L2_HalfPunc</ability>
      <abilityName>全半角检查</abilityName>
      <candidateList>
        <item>（</item>
      </candidateList>
      <explain>文本全半角错误。</explain>
      <paraID> A3C4031</paraID>
      <start>6</start>
      <end>7</end>
      <status>unmodified</status>
      <modifiedWord/>
      <trackRevisions>false</trackRevisions>
    </reviewItem>
    <reviewItem>
      <errorID>3c4e8b01-bfdf-4c76-8fc4-2b49de3846f0</errorID>
      <errorWord>)</errorWord>
      <group>L1_Format</group>
      <groupName>格式问题</groupName>
      <ability>L2_HalfPunc</ability>
      <abilityName>全半角检查</abilityName>
      <candidateList>
        <item>）</item>
      </candidateList>
      <explain>文本全半角错误。</explain>
      <paraID> A3C4031</paraID>
      <start>12</start>
      <end>13</end>
      <status>unmodified</status>
      <modifiedWord/>
      <trackRevisions>false</trackRevisions>
    </reviewItem>
    <reviewItem>
      <errorID>4984fd06-33a9-45ec-9482-caf4f5a69c8e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4DF2A63F</paraID>
      <start>0</start>
      <end>7</end>
      <status>unmodified</status>
      <modifiedWord/>
      <trackRevisions>false</trackRevisions>
    </reviewItem>
    <reviewItem>
      <errorID>aff225c2-0c33-4231-bdc1-f4ad5385f786</errorID>
      <errorWord>(</errorWord>
      <group>L1_Format</group>
      <groupName>格式问题</groupName>
      <ability>L2_HalfPunc</ability>
      <abilityName>全半角检查</abilityName>
      <candidateList>
        <item>（</item>
      </candidateList>
      <explain>文本全半角错误。</explain>
      <paraID>4DF2A63F</paraID>
      <start>8</start>
      <end>9</end>
      <status>unmodified</status>
      <modifiedWord/>
      <trackRevisions>false</trackRevisions>
    </reviewItem>
    <reviewItem>
      <errorID>cd2e233e-8926-4adb-8323-7cf3b09b932e</errorID>
      <errorWord>)</errorWord>
      <group>L1_Format</group>
      <groupName>格式问题</groupName>
      <ability>L2_HalfPunc</ability>
      <abilityName>全半角检查</abilityName>
      <candidateList>
        <item>）</item>
      </candidateList>
      <explain>文本全半角错误。</explain>
      <paraID>4DF2A63F</paraID>
      <start>15</start>
      <end>16</end>
      <status>unmodified</status>
      <modifiedWord/>
      <trackRevisions>false</trackRevisions>
    </reviewItem>
    <reviewItem>
      <errorID>4335910a-7a96-4eb4-80f2-8e2282075821</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384F2BDF</paraID>
      <start>0</start>
      <end>9</end>
      <status>unmodified</status>
      <modifiedWord/>
      <trackRevisions>false</trackRevisions>
    </reviewItem>
    <reviewItem>
      <errorID>1a2df25f-5a38-4ec7-b4cf-5fbba2cd3670</errorID>
      <errorWord>(</errorWord>
      <group>L1_Format</group>
      <groupName>格式问题</groupName>
      <ability>L2_HalfPunc</ability>
      <abilityName>全半角检查</abilityName>
      <candidateList>
        <item>（</item>
      </candidateList>
      <explain>文本全半角错误。</explain>
      <paraID>384F2BDF</paraID>
      <start>10</start>
      <end>11</end>
      <status>unmodified</status>
      <modifiedWord/>
      <trackRevisions>false</trackRevisions>
    </reviewItem>
    <reviewItem>
      <errorID>00a3e461-0572-4c58-84af-77443ba40816</errorID>
      <errorWord>)</errorWord>
      <group>L1_Format</group>
      <groupName>格式问题</groupName>
      <ability>L2_HalfPunc</ability>
      <abilityName>全半角检查</abilityName>
      <candidateList>
        <item>）</item>
      </candidateList>
      <explain>文本全半角错误。</explain>
      <paraID>384F2BDF</paraID>
      <start>18</start>
      <end>19</end>
      <status>unmodified</status>
      <modifiedWord/>
      <trackRevisions>false</trackRevisions>
    </reviewItem>
    <reviewItem>
      <errorID>33232f96-759e-4aa6-858f-2fa03063aee5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4F2A3403</paraID>
      <start>0</start>
      <end>10</end>
      <status>unmodified</status>
      <modifiedWord/>
      <trackRevisions>false</trackRevisions>
    </reviewItem>
    <reviewItem>
      <errorID>614878d8-f50c-4cab-b7aa-5d24e0df0251</errorID>
      <errorWord>(</errorWord>
      <group>L1_Format</group>
      <groupName>格式问题</groupName>
      <ability>L2_HalfPunc</ability>
      <abilityName>全半角检查</abilityName>
      <candidateList>
        <item>（</item>
      </candidateList>
      <explain>文本全半角错误。</explain>
      <paraID>4F2A3403</paraID>
      <start>11</start>
      <end>12</end>
      <status>unmodified</status>
      <modifiedWord/>
      <trackRevisions>false</trackRevisions>
    </reviewItem>
    <reviewItem>
      <errorID>a4c5dc6f-c57b-4cc3-9173-8a7366a5af49</errorID>
      <errorWord>)</errorWord>
      <group>L1_Format</group>
      <groupName>格式问题</groupName>
      <ability>L2_HalfPunc</ability>
      <abilityName>全半角检查</abilityName>
      <candidateList>
        <item>）</item>
      </candidateList>
      <explain>文本全半角错误。</explain>
      <paraID>4F2A3403</paraID>
      <start>19</start>
      <end>20</end>
      <status>unmodified</status>
      <modifiedWord/>
      <trackRevisions>false</trackRevisions>
    </reviewItem>
    <reviewItem>
      <errorID>146f4948-8a3b-4bd4-8c18-41ea41efac61</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541581B2</paraID>
      <start>0</start>
      <end>7</end>
      <status>unmodified</status>
      <modifiedWord/>
      <trackRevisions>false</trackRevisions>
    </reviewItem>
    <reviewItem>
      <errorID>2f1cc4ed-620d-4340-8486-3037bf9bc3cc</errorID>
      <errorWord>(</errorWord>
      <group>L1_Format</group>
      <groupName>格式问题</groupName>
      <ability>L2_HalfPunc</ability>
      <abilityName>全半角检查</abilityName>
      <candidateList>
        <item>（</item>
      </candidateList>
      <explain>文本全半角错误。</explain>
      <paraID>541581B2</paraID>
      <start>8</start>
      <end>9</end>
      <status>unmodified</status>
      <modifiedWord/>
      <trackRevisions>false</trackRevisions>
    </reviewItem>
    <reviewItem>
      <errorID>34ef5be4-fbd4-4cbb-9f30-ee6add4ae409</errorID>
      <errorWord>)</errorWord>
      <group>L1_Format</group>
      <groupName>格式问题</groupName>
      <ability>L2_HalfPunc</ability>
      <abilityName>全半角检查</abilityName>
      <candidateList>
        <item>）</item>
      </candidateList>
      <explain>文本全半角错误。</explain>
      <paraID>541581B2</paraID>
      <start>13</start>
      <end>14</end>
      <status>unmodified</status>
      <modifiedWord/>
      <trackRevisions>false</trackRevisions>
    </reviewItem>
    <reviewItem>
      <errorID>7dda12ad-177d-409e-827b-b0f45b178a36</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4256A8D6</paraID>
      <start>0</start>
      <end>5</end>
      <status>unmodified</status>
      <modifiedWord/>
      <trackRevisions>false</trackRevisions>
    </reviewItem>
    <reviewItem>
      <errorID>3a71fc99-59ce-468a-8411-5354fc7357a2</errorID>
      <errorWord>(</errorWord>
      <group>L1_Format</group>
      <groupName>格式问题</groupName>
      <ability>L2_HalfPunc</ability>
      <abilityName>全半角检查</abilityName>
      <candidateList>
        <item>（</item>
      </candidateList>
      <explain>文本全半角错误。</explain>
      <paraID>4256A8D6</paraID>
      <start>6</start>
      <end>7</end>
      <status>unmodified</status>
      <modifiedWord/>
      <trackRevisions>false</trackRevisions>
    </reviewItem>
    <reviewItem>
      <errorID>8ef91fae-f381-456f-9fc5-a308133eb97c</errorID>
      <errorWord>)</errorWord>
      <group>L1_Format</group>
      <groupName>格式问题</groupName>
      <ability>L2_HalfPunc</ability>
      <abilityName>全半角检查</abilityName>
      <candidateList>
        <item>）</item>
      </candidateList>
      <explain>文本全半角错误。</explain>
      <paraID>4256A8D6</paraID>
      <start>12</start>
      <end>13</end>
      <status>unmodified</status>
      <modifiedWord/>
      <trackRevisions>false</trackRevisions>
    </reviewItem>
    <reviewItem>
      <errorID>4696c195-2ad4-4586-bff0-fd6f41a279af</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1117F1FC</paraID>
      <start>0</start>
      <end>6</end>
      <status>unmodified</status>
      <modifiedWord/>
      <trackRevisions>false</trackRevisions>
    </reviewItem>
    <reviewItem>
      <errorID>24e4d0f5-2258-458d-bcb6-d1f075e7c3d0</errorID>
      <errorWord>(</errorWord>
      <group>L1_Format</group>
      <groupName>格式问题</groupName>
      <ability>L2_HalfPunc</ability>
      <abilityName>全半角检查</abilityName>
      <candidateList>
        <item>（</item>
      </candidateList>
      <explain>文本全半角错误。</explain>
      <paraID>1117F1FC</paraID>
      <start>7</start>
      <end>8</end>
      <status>unmodified</status>
      <modifiedWord/>
      <trackRevisions>false</trackRevisions>
    </reviewItem>
    <reviewItem>
      <errorID>1a538cc9-8279-4637-9cb4-c00fc0ea0a4f</errorID>
      <errorWord>)</errorWord>
      <group>L1_Format</group>
      <groupName>格式问题</groupName>
      <ability>L2_HalfPunc</ability>
      <abilityName>全半角检查</abilityName>
      <candidateList>
        <item>）</item>
      </candidateList>
      <explain>文本全半角错误。</explain>
      <paraID>1117F1FC</paraID>
      <start>13</start>
      <end>14</end>
      <status>unmodified</status>
      <modifiedWord/>
      <trackRevisions>false</trackRevisions>
    </reviewItem>
    <reviewItem>
      <errorID>6fbede34-d76b-41e0-8ab8-a1ceda81be66</errorID>
      <errorWord>:</errorWord>
      <group>L1_Format</group>
      <groupName>格式问题</groupName>
      <ability>L2_HalfPunc</ability>
      <abilityName>全半角检查</abilityName>
      <candidateList>
        <item>：</item>
      </candidateList>
      <explain>文本全半角错误。</explain>
      <paraID>4EC0D6AE</paraID>
      <start>2</start>
      <end>3</end>
      <status>unmodified</status>
      <modifiedWord/>
      <trackRevisions>false</trackRevisions>
    </reviewItem>
    <reviewItem>
      <errorID>d2366ac9-f695-4b5a-85e7-186476c5b41b</errorID>
      <errorWord>(</errorWord>
      <group>L1_Format</group>
      <groupName>格式问题</groupName>
      <ability>L2_HalfPunc</ability>
      <abilityName>全半角检查</abilityName>
      <candidateList>
        <item>（</item>
      </candidateList>
      <explain>文本全半角错误。</explain>
      <paraID>38C654CF</paraID>
      <start>11</start>
      <end>12</end>
      <status>unmodified</status>
      <modifiedWord/>
      <trackRevisions>false</trackRevisions>
    </reviewItem>
    <reviewItem>
      <errorID>4b0c33e7-b85e-45dc-8a2a-f10c33bb2e4b</errorID>
      <errorWord>)</errorWord>
      <group>L1_Format</group>
      <groupName>格式问题</groupName>
      <ability>L2_HalfPunc</ability>
      <abilityName>全半角检查</abilityName>
      <candidateList>
        <item>）</item>
      </candidateList>
      <explain>文本全半角错误。</explain>
      <paraID>38C654CF</paraID>
      <start>23</start>
      <end>24</end>
      <status>unmodified</status>
      <modifiedWord/>
      <trackRevisions>false</trackRevisions>
    </reviewItem>
    <reviewItem>
      <errorID>0b70ce37-421e-4877-a541-b56211950329</errorID>
      <errorWord>(</errorWord>
      <group>L1_Format</group>
      <groupName>格式问题</groupName>
      <ability>L2_HalfPunc</ability>
      <abilityName>全半角检查</abilityName>
      <candidateList>
        <item>（</item>
      </candidateList>
      <explain>文本全半角错误。</explain>
      <paraID>38C654CF</paraID>
      <start>29</start>
      <end>30</end>
      <status>unmodified</status>
      <modifiedWord/>
      <trackRevisions>false</trackRevisions>
    </reviewItem>
    <reviewItem>
      <errorID>72f44eae-a0ef-472d-bd80-97b114d42f35</errorID>
      <errorWord>)</errorWord>
      <group>L1_Format</group>
      <groupName>格式问题</groupName>
      <ability>L2_HalfPunc</ability>
      <abilityName>全半角检查</abilityName>
      <candidateList>
        <item>）</item>
      </candidateList>
      <explain>文本全半角错误。</explain>
      <paraID>38C654CF</paraID>
      <start>41</start>
      <end>42</end>
      <status>unmodified</status>
      <modifiedWord/>
      <trackRevisions>false</trackRevisions>
    </reviewItem>
    <reviewItem>
      <errorID>562dc5ba-95fd-4019-8f79-19da7f928338</errorID>
      <errorWord>(</errorWord>
      <group>L1_Format</group>
      <groupName>格式问题</groupName>
      <ability>L2_HalfPunc</ability>
      <abilityName>全半角检查</abilityName>
      <candidateList>
        <item>（</item>
      </candidateList>
      <explain>文本全半角错误。</explain>
      <paraID>38C654CF</paraID>
      <start>45</start>
      <end>46</end>
      <status>unmodified</status>
      <modifiedWord/>
      <trackRevisions>false</trackRevisions>
    </reviewItem>
    <reviewItem>
      <errorID>bd37542a-6732-47f6-8c5a-569ea742e66c</errorID>
      <errorWord>)</errorWord>
      <group>L1_Format</group>
      <groupName>格式问题</groupName>
      <ability>L2_HalfPunc</ability>
      <abilityName>全半角检查</abilityName>
      <candidateList>
        <item>）</item>
      </candidateList>
      <explain>文本全半角错误。</explain>
      <paraID>38C654CF</paraID>
      <start>47</start>
      <end>48</end>
      <status>unmodified</status>
      <modifiedWord/>
      <trackRevisions>false</trackRevisions>
    </reviewItem>
    <reviewItem>
      <errorID>df8fc347-43e6-4560-8724-680dd911e1d9</errorID>
      <errorWord>(</errorWord>
      <group>L1_Format</group>
      <groupName>格式问题</groupName>
      <ability>L2_HalfPunc</ability>
      <abilityName>全半角检查</abilityName>
      <candidateList>
        <item>（</item>
      </candidateList>
      <explain>文本全半角错误。</explain>
      <paraID>38155BFF</paraID>
      <start>22</start>
      <end>23</end>
      <status>unmodified</status>
      <modifiedWord/>
      <trackRevisions>false</trackRevisions>
    </reviewItem>
    <reviewItem>
      <errorID>1d37647b-947b-4c06-b9ec-0e01c9dfc68c</errorID>
      <errorWord>)</errorWord>
      <group>L1_Format</group>
      <groupName>格式问题</groupName>
      <ability>L2_HalfPunc</ability>
      <abilityName>全半角检查</abilityName>
      <candidateList>
        <item>）</item>
      </candidateList>
      <explain>文本全半角错误。</explain>
      <paraID>38155BFF</paraID>
      <start>34</start>
      <end>35</end>
      <status>unmodified</status>
      <modifiedWord/>
      <trackRevisions>false</trackRevisions>
    </reviewItem>
    <reviewItem>
      <errorID>1cd2865a-fab9-4e7f-90e9-cd860ff6a718</errorID>
      <errorWord>(</errorWord>
      <group>L1_Format</group>
      <groupName>格式问题</groupName>
      <ability>L2_HalfPunc</ability>
      <abilityName>全半角检查</abilityName>
      <candidateList>
        <item>（</item>
      </candidateList>
      <explain>文本全半角错误。</explain>
      <paraID>4715E5E1</paraID>
      <start>28</start>
      <end>29</end>
      <status>unmodified</status>
      <modifiedWord/>
      <trackRevisions>false</trackRevisions>
    </reviewItem>
    <reviewItem>
      <errorID>b3962741-6f7c-4e12-b07a-a90fa869b78f</errorID>
      <errorWord>)</errorWord>
      <group>L1_Format</group>
      <groupName>格式问题</groupName>
      <ability>L2_HalfPunc</ability>
      <abilityName>全半角检查</abilityName>
      <candidateList>
        <item>）</item>
      </candidateList>
      <explain>文本全半角错误。</explain>
      <paraID>4715E5E1</paraID>
      <start>31</start>
      <end>32</end>
      <status>unmodified</status>
      <modifiedWord/>
      <trackRevisions>false</trackRevisions>
    </reviewItem>
    <reviewItem>
      <errorID>6292f776-11eb-48a8-a7e7-465922eb45c6</errorID>
      <errorWord>(</errorWord>
      <group>L1_Format</group>
      <groupName>格式问题</groupName>
      <ability>L2_HalfPunc</ability>
      <abilityName>全半角检查</abilityName>
      <candidateList>
        <item>（</item>
      </candidateList>
      <explain>文本全半角错误。</explain>
      <paraID>6F7B88FA</paraID>
      <start>5</start>
      <end>6</end>
      <status>unmodified</status>
      <modifiedWord/>
      <trackRevisions>false</trackRevisions>
    </reviewItem>
    <reviewItem>
      <errorID>a097768b-0a86-4e0b-a17a-67eb84e0420a</errorID>
      <errorWord>)</errorWord>
      <group>L1_Format</group>
      <groupName>格式问题</groupName>
      <ability>L2_HalfPunc</ability>
      <abilityName>全半角检查</abilityName>
      <candidateList>
        <item>）</item>
      </candidateList>
      <explain>文本全半角错误。</explain>
      <paraID>6F7B88FA</paraID>
      <start>9</start>
      <end>10</end>
      <status>unmodified</status>
      <modifiedWord/>
      <trackRevisions>false</trackRevisions>
    </reviewItem>
    <reviewItem>
      <errorID>d7bef3de-6963-44ff-83df-35b0bbb4d102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6126079E</paraID>
      <start>0</start>
      <end>3</end>
      <status>unmodified</status>
      <modifiedWord/>
      <trackRevisions>false</trackRevisions>
    </reviewItem>
    <reviewItem>
      <errorID>fa0d5e22-0bb2-431f-9d5d-b64ad3deaf57</errorID>
      <errorWord>)</errorWord>
      <group>L1_Format</group>
      <groupName>格式问题</groupName>
      <ability>L2_HalfPunc</ability>
      <abilityName>全半角检查</abilityName>
      <candidateList>
        <item>）</item>
      </candidateList>
      <explain>文本全半角错误。</explain>
      <paraID> A0AC88E</paraID>
      <start>50</start>
      <end>51</end>
      <status>unmodified</status>
      <modifiedWord/>
      <trackRevisions>false</trackRevisions>
    </reviewItem>
    <reviewItem>
      <errorID>b2c05112-b178-4126-be7f-3ca1fa56f2c0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40992DAB</paraID>
      <start>0</start>
      <end>2</end>
      <status>unmodified</status>
      <modifiedWord/>
      <trackRevisions>false</trackRevisions>
    </reviewItem>
    <reviewItem>
      <errorID>f4bbf91c-7a37-4a62-885f-53c1f8cfa0d2</errorID>
      <errorWord>（2020)52号</errorWord>
      <group>L1_Knowledge</group>
      <groupName>知识性问题</groupName>
      <ability>L2_Knowledge</ability>
      <abilityName>其他知识</abilityName>
      <candidateList>
        <item>〔2020〕52号</item>
      </candidateList>
      <explain>发文字号格式错误。</explain>
      <paraID>40992DAB</paraID>
      <start>46</start>
      <end>55</end>
      <status>unmodified</status>
      <modifiedWord/>
      <trackRevisions>false</trackRevisions>
    </reviewItem>
  </reviewItems>
  <config/>
</contractReview>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934683-7420-4F04-AE25-88E6F9F1A857}"/>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王伟</cp:lastModifiedBy>
  <cp:revision>36</cp:revision>
  <dcterms:created xsi:type="dcterms:W3CDTF">2021-09-27T04:06:00Z</dcterms:created>
  <dcterms:modified xsi:type="dcterms:W3CDTF">2026-05-28T06:31:15Z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7961C513DB8F4C74AB0F99498281DA3B_13</vt:lpwstr>
  </property>
  <property fmtid="{D5CDD505-2E9C-101B-9397-08002B2CF9AE}" pid="4" name="KSOTemplateDocerSaveRecord">
    <vt:lpwstr>eyJoZGlkIjoiMzllODk4NWFlZmEzMTVjYWEyNmVlNmFlZWVlYzFmODkiLCJ1c2VySWQiOiIzODQ0NTE2MzkifQ==</vt:lpwstr>
  </property>
</Properties>
</file>